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810E" w14:textId="1135679D" w:rsidR="00B54608" w:rsidRDefault="00B54608" w:rsidP="00B54608">
      <w:pPr>
        <w:ind w:left="0"/>
      </w:pPr>
    </w:p>
    <w:p w14:paraId="47B3D372" w14:textId="3C1E1796" w:rsidR="00B54608" w:rsidRDefault="00B54608" w:rsidP="00B54608">
      <w:pPr>
        <w:pStyle w:val="Titre1FicheCAER"/>
      </w:pPr>
      <w:r w:rsidRPr="00B54608">
        <w:rPr>
          <w:noProof/>
          <w:color w:val="C00000"/>
          <w:lang w:eastAsia="fr-FR"/>
        </w:rPr>
        <w:t xml:space="preserve"> </w:t>
      </w:r>
      <w:r w:rsidRPr="00013DBD">
        <w:rPr>
          <w:noProof/>
          <w:color w:val="C00000"/>
          <w:lang w:eastAsia="fr-FR"/>
        </w:rPr>
        <w:drawing>
          <wp:anchor distT="0" distB="0" distL="114300" distR="114300" simplePos="0" relativeHeight="251662336" behindDoc="0" locked="0" layoutInCell="1" allowOverlap="1" wp14:anchorId="7CAA7123" wp14:editId="697BBA5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5380" cy="11353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echangesEAUR cop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3A2B1" w14:textId="77777777" w:rsidR="00B54608" w:rsidRDefault="00B54608" w:rsidP="00B54608">
      <w:pPr>
        <w:pStyle w:val="Titre1FicheCAER"/>
      </w:pPr>
    </w:p>
    <w:p w14:paraId="644537D1" w14:textId="77777777" w:rsidR="00B54608" w:rsidRDefault="00B54608" w:rsidP="00B54608">
      <w:pPr>
        <w:pStyle w:val="Titre1FicheCAER"/>
      </w:pPr>
    </w:p>
    <w:p w14:paraId="4E7B2CC2" w14:textId="2F73EAAD" w:rsidR="00B54608" w:rsidRDefault="00B54608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D08EA" wp14:editId="24F5BEA8">
                <wp:simplePos x="0" y="0"/>
                <wp:positionH relativeFrom="margin">
                  <wp:posOffset>3582670</wp:posOffset>
                </wp:positionH>
                <wp:positionV relativeFrom="paragraph">
                  <wp:posOffset>68567</wp:posOffset>
                </wp:positionV>
                <wp:extent cx="3016885" cy="559435"/>
                <wp:effectExtent l="0" t="0" r="5715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9C1B" w14:textId="728304B5" w:rsidR="00B54608" w:rsidRPr="00013DBD" w:rsidRDefault="00FA53B6" w:rsidP="00FA53B6">
                            <w:pPr>
                              <w:pStyle w:val="NOM"/>
                              <w:ind w:left="0"/>
                              <w:jc w:val="both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Natalia PLATONOVA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08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2.1pt;margin-top:5.4pt;width:237.55pt;height:4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" stroked="f">
                <v:textbox>
                  <w:txbxContent>
                    <w:p w14:paraId="45889C1B" w14:textId="728304B5" w:rsidR="00B54608" w:rsidRPr="00013DBD" w:rsidRDefault="00FA53B6" w:rsidP="00FA53B6">
                      <w:pPr>
                        <w:pStyle w:val="NOM"/>
                        <w:ind w:left="0"/>
                        <w:jc w:val="both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Natalia PLATONOVA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70F487" w14:textId="59DB5D51" w:rsidR="00B54608" w:rsidRDefault="00830223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A44176" wp14:editId="3BA47E82">
                <wp:simplePos x="0" y="0"/>
                <wp:positionH relativeFrom="margin">
                  <wp:posOffset>3193882</wp:posOffset>
                </wp:positionH>
                <wp:positionV relativeFrom="paragraph">
                  <wp:posOffset>290262</wp:posOffset>
                </wp:positionV>
                <wp:extent cx="3467735" cy="137160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A3113" w14:textId="77777777" w:rsidR="00830223" w:rsidRDefault="00830223" w:rsidP="0083022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8986DD" w14:textId="77777777" w:rsidR="00830223" w:rsidRDefault="00830223" w:rsidP="00830223">
                            <w:pPr>
                              <w:spacing w:after="0"/>
                              <w:rPr>
                                <w:bCs/>
                                <w:szCs w:val="18"/>
                              </w:rPr>
                            </w:pPr>
                            <w:r w:rsidRPr="00251D05">
                              <w:rPr>
                                <w:bCs/>
                                <w:szCs w:val="18"/>
                              </w:rPr>
                              <w:t xml:space="preserve">Docteure en histoire et civilisations </w:t>
                            </w:r>
                          </w:p>
                          <w:p w14:paraId="0707816A" w14:textId="77777777" w:rsidR="00830223" w:rsidRPr="00251D05" w:rsidRDefault="00830223" w:rsidP="00830223">
                            <w:pPr>
                              <w:spacing w:after="0"/>
                              <w:rPr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Cs w:val="18"/>
                              </w:rPr>
                              <w:t>Lectrice de russe au Département d’Études slaves</w:t>
                            </w:r>
                          </w:p>
                          <w:p w14:paraId="45FC6AAB" w14:textId="77777777" w:rsidR="00830223" w:rsidRDefault="00830223" w:rsidP="0083022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Aix-Marseille Université </w:t>
                            </w:r>
                          </w:p>
                          <w:p w14:paraId="7F94ED92" w14:textId="77777777" w:rsidR="00830223" w:rsidRDefault="00830223" w:rsidP="0083022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Spécialité : Études slaves</w:t>
                            </w:r>
                          </w:p>
                          <w:p w14:paraId="0F6AF6DF" w14:textId="77777777" w:rsidR="00830223" w:rsidRDefault="00830223" w:rsidP="0083022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Section CNU : 13</w:t>
                            </w:r>
                          </w:p>
                          <w:p w14:paraId="158D942B" w14:textId="77777777" w:rsidR="00830223" w:rsidRPr="00B51A50" w:rsidRDefault="00830223" w:rsidP="00830223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79F036" w14:textId="77777777" w:rsidR="00830223" w:rsidRDefault="00830223" w:rsidP="0083022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014978" w14:textId="77777777" w:rsidR="00830223" w:rsidRDefault="00830223" w:rsidP="0083022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Section CNU 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6C5231" w14:textId="77777777" w:rsidR="00830223" w:rsidRPr="003F3722" w:rsidRDefault="00830223" w:rsidP="0083022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 xml:space="preserve">Unité de recherche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ECHANGES 4236</w:t>
                            </w:r>
                          </w:p>
                          <w:p w14:paraId="5A99F438" w14:textId="77777777" w:rsidR="00830223" w:rsidRPr="003F3722" w:rsidRDefault="00830223" w:rsidP="0083022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4417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1.5pt;margin-top:22.85pt;width:273.05pt;height:10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" stroked="f">
                <v:textbox>
                  <w:txbxContent>
                    <w:p w14:paraId="408A3113" w14:textId="77777777" w:rsidR="00830223" w:rsidRDefault="00830223" w:rsidP="00830223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08986DD" w14:textId="77777777" w:rsidR="00830223" w:rsidRDefault="00830223" w:rsidP="00830223">
                      <w:pPr>
                        <w:spacing w:after="0"/>
                        <w:rPr>
                          <w:bCs/>
                          <w:szCs w:val="18"/>
                        </w:rPr>
                      </w:pPr>
                      <w:r w:rsidRPr="00251D05">
                        <w:rPr>
                          <w:bCs/>
                          <w:szCs w:val="18"/>
                        </w:rPr>
                        <w:t xml:space="preserve">Docteure en histoire et civilisations </w:t>
                      </w:r>
                    </w:p>
                    <w:p w14:paraId="0707816A" w14:textId="77777777" w:rsidR="00830223" w:rsidRPr="00251D05" w:rsidRDefault="00830223" w:rsidP="00830223">
                      <w:pPr>
                        <w:spacing w:after="0"/>
                        <w:rPr>
                          <w:bCs/>
                          <w:szCs w:val="18"/>
                        </w:rPr>
                      </w:pPr>
                      <w:r>
                        <w:rPr>
                          <w:bCs/>
                          <w:szCs w:val="18"/>
                        </w:rPr>
                        <w:t>Lectrice de russe au Département d’Études slaves</w:t>
                      </w:r>
                    </w:p>
                    <w:p w14:paraId="45FC6AAB" w14:textId="77777777" w:rsidR="00830223" w:rsidRDefault="00830223" w:rsidP="0083022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Aix-Marseille Université </w:t>
                      </w:r>
                    </w:p>
                    <w:p w14:paraId="7F94ED92" w14:textId="77777777" w:rsidR="00830223" w:rsidRDefault="00830223" w:rsidP="0083022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Spécialité : Études slaves</w:t>
                      </w:r>
                    </w:p>
                    <w:p w14:paraId="0F6AF6DF" w14:textId="77777777" w:rsidR="00830223" w:rsidRDefault="00830223" w:rsidP="0083022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Section CNU : 13</w:t>
                      </w:r>
                    </w:p>
                    <w:p w14:paraId="158D942B" w14:textId="77777777" w:rsidR="00830223" w:rsidRPr="00B51A50" w:rsidRDefault="00830223" w:rsidP="00830223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14:paraId="7379F036" w14:textId="77777777" w:rsidR="00830223" w:rsidRDefault="00830223" w:rsidP="0083022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8014978" w14:textId="77777777" w:rsidR="00830223" w:rsidRDefault="00830223" w:rsidP="0083022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Section CNU :</w:t>
                      </w:r>
                      <w:r>
                        <w:rPr>
                          <w:sz w:val="20"/>
                          <w:szCs w:val="20"/>
                        </w:rPr>
                        <w:t>13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6C5231" w14:textId="77777777" w:rsidR="00830223" w:rsidRPr="003F3722" w:rsidRDefault="00830223" w:rsidP="0083022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 xml:space="preserve">Unité de recherche : </w:t>
                      </w:r>
                      <w:r>
                        <w:rPr>
                          <w:sz w:val="16"/>
                          <w:szCs w:val="16"/>
                        </w:rPr>
                        <w:t>ECHANGES 4236</w:t>
                      </w:r>
                    </w:p>
                    <w:p w14:paraId="5A99F438" w14:textId="77777777" w:rsidR="00830223" w:rsidRPr="003F3722" w:rsidRDefault="00830223" w:rsidP="0083022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61C805" w14:textId="5194F081" w:rsidR="00B54608" w:rsidRDefault="00B54608" w:rsidP="00B54608">
      <w:pPr>
        <w:pStyle w:val="Titre1FicheCAER"/>
      </w:pPr>
    </w:p>
    <w:p w14:paraId="40432DA6" w14:textId="5D6717F5" w:rsidR="00B54608" w:rsidRDefault="00B54608" w:rsidP="00B54608">
      <w:pPr>
        <w:pStyle w:val="Titre1FicheCAER"/>
      </w:pPr>
    </w:p>
    <w:p w14:paraId="6C3B1E3B" w14:textId="77777777" w:rsidR="00B54608" w:rsidRDefault="00B54608" w:rsidP="00B54608">
      <w:pPr>
        <w:pStyle w:val="Titre1FicheCAER"/>
      </w:pPr>
    </w:p>
    <w:p w14:paraId="2FA91DE5" w14:textId="77777777" w:rsidR="00B54608" w:rsidRPr="00C82761" w:rsidRDefault="00B54608" w:rsidP="009E575F">
      <w:pPr>
        <w:pStyle w:val="Titre1FicheCAER"/>
        <w:ind w:left="0"/>
        <w:rPr>
          <w:lang w:val="fr-RU"/>
        </w:rPr>
      </w:pPr>
    </w:p>
    <w:p w14:paraId="0945D09A" w14:textId="77777777" w:rsidR="00830223" w:rsidRDefault="00830223" w:rsidP="00C46EA0">
      <w:pPr>
        <w:pStyle w:val="Titre1FicheCAER"/>
        <w:ind w:left="0"/>
      </w:pPr>
    </w:p>
    <w:p w14:paraId="05ECA114" w14:textId="309618E5" w:rsidR="00E70848" w:rsidRDefault="00E70848" w:rsidP="00C46EA0">
      <w:pPr>
        <w:pStyle w:val="Titre1FicheCAER"/>
        <w:ind w:left="0"/>
      </w:pPr>
      <w:r w:rsidRPr="005043B2">
        <w:t xml:space="preserve">Coordonnées  </w:t>
      </w:r>
    </w:p>
    <w:p w14:paraId="6577DEB7" w14:textId="46DD3920" w:rsidR="00065AF2" w:rsidRDefault="00F30870" w:rsidP="0044221C">
      <w:pPr>
        <w:ind w:left="0"/>
      </w:pPr>
      <w:r>
        <w:t>Département d’</w:t>
      </w:r>
      <w:r w:rsidR="009D06E8">
        <w:t>Études</w:t>
      </w:r>
      <w:r>
        <w:t xml:space="preserve"> slaves, ALLSH, </w:t>
      </w:r>
      <w:r w:rsidR="00065AF2">
        <w:t>Aix-Marseille Université, B</w:t>
      </w:r>
      <w:r w:rsidR="000F242D">
        <w:t>â</w:t>
      </w:r>
      <w:r w:rsidR="00065AF2">
        <w:t xml:space="preserve">t. EGGER </w:t>
      </w:r>
      <w:r w:rsidR="000F242D">
        <w:t>(</w:t>
      </w:r>
      <w:r w:rsidR="00065AF2">
        <w:t>bur</w:t>
      </w:r>
      <w:r w:rsidR="000F242D">
        <w:t>eau</w:t>
      </w:r>
      <w:r w:rsidR="00065AF2">
        <w:t xml:space="preserve"> C307</w:t>
      </w:r>
      <w:r w:rsidR="000F242D">
        <w:t>)</w:t>
      </w:r>
    </w:p>
    <w:p w14:paraId="75BF4CB8" w14:textId="4312424D" w:rsidR="001856BC" w:rsidRPr="001856BC" w:rsidRDefault="001856BC" w:rsidP="0044221C">
      <w:pPr>
        <w:ind w:left="0"/>
      </w:pPr>
      <w:r>
        <w:t>29, avenue Robert Schuman</w:t>
      </w:r>
      <w:r w:rsidR="00201470">
        <w:t xml:space="preserve">, </w:t>
      </w:r>
      <w:r>
        <w:t>13621</w:t>
      </w:r>
      <w:r w:rsidR="00201470">
        <w:t>,</w:t>
      </w:r>
      <w:r>
        <w:t xml:space="preserve"> Aix-en-Provence Cedex</w:t>
      </w:r>
    </w:p>
    <w:p w14:paraId="61EC294C" w14:textId="225F13DF" w:rsidR="00E70848" w:rsidRPr="00C36BA9" w:rsidRDefault="00E70848" w:rsidP="0044221C">
      <w:pPr>
        <w:tabs>
          <w:tab w:val="left" w:pos="851"/>
        </w:tabs>
        <w:spacing w:after="0" w:line="240" w:lineRule="auto"/>
        <w:ind w:left="0"/>
        <w:rPr>
          <w:color w:val="000000" w:themeColor="text1"/>
          <w:szCs w:val="18"/>
          <w:highlight w:val="yellow"/>
        </w:rPr>
      </w:pPr>
      <w:r w:rsidRPr="005043B2">
        <w:rPr>
          <w:color w:val="000000" w:themeColor="text1"/>
          <w:szCs w:val="18"/>
        </w:rPr>
        <w:sym w:font="Wingdings 2" w:char="F027"/>
      </w:r>
      <w:r w:rsidRPr="00C36BA9">
        <w:rPr>
          <w:color w:val="000000" w:themeColor="text1"/>
          <w:szCs w:val="18"/>
        </w:rPr>
        <w:t>: +33(0)6</w:t>
      </w:r>
      <w:r w:rsidR="001F3A8E" w:rsidRPr="00C36BA9">
        <w:rPr>
          <w:color w:val="000000" w:themeColor="text1"/>
          <w:szCs w:val="18"/>
        </w:rPr>
        <w:t xml:space="preserve"> 01 92 61 87</w:t>
      </w:r>
    </w:p>
    <w:p w14:paraId="4328CAD2" w14:textId="02608F85" w:rsidR="001F3A8E" w:rsidRPr="00F01FC0" w:rsidRDefault="00E70848" w:rsidP="0044221C">
      <w:pPr>
        <w:tabs>
          <w:tab w:val="left" w:pos="851"/>
        </w:tabs>
        <w:ind w:left="0"/>
        <w:rPr>
          <w:rFonts w:cs="Calibri"/>
          <w:szCs w:val="18"/>
          <w:lang w:val="en-US"/>
        </w:rPr>
      </w:pPr>
      <w:r w:rsidRPr="005043B2">
        <w:rPr>
          <w:color w:val="000000" w:themeColor="text1"/>
          <w:szCs w:val="18"/>
        </w:rPr>
        <w:sym w:font="Wingdings 2" w:char="F02C"/>
      </w:r>
      <w:r w:rsidRPr="00F01FC0">
        <w:rPr>
          <w:color w:val="000000" w:themeColor="text1"/>
          <w:szCs w:val="18"/>
          <w:lang w:val="en-US"/>
        </w:rPr>
        <w:t xml:space="preserve"> : </w:t>
      </w:r>
      <w:r w:rsidR="001F3A8E" w:rsidRPr="00F01FC0">
        <w:rPr>
          <w:rFonts w:cs="Calibri"/>
          <w:szCs w:val="18"/>
          <w:lang w:val="en-US"/>
        </w:rPr>
        <w:t xml:space="preserve">natalia.platonova@univ-amu.fr </w:t>
      </w:r>
    </w:p>
    <w:p w14:paraId="710790DA" w14:textId="77777777" w:rsidR="00745F4D" w:rsidRPr="00745F4D" w:rsidRDefault="00745F4D" w:rsidP="00745F4D">
      <w:pPr>
        <w:ind w:left="0" w:right="-1"/>
        <w:rPr>
          <w:snapToGrid w:val="0"/>
        </w:rPr>
      </w:pPr>
    </w:p>
    <w:p w14:paraId="06146116" w14:textId="7F15DFF2" w:rsidR="00B54608" w:rsidRPr="00384C0C" w:rsidRDefault="00B54608" w:rsidP="00C46EA0">
      <w:pPr>
        <w:tabs>
          <w:tab w:val="left" w:pos="851"/>
        </w:tabs>
        <w:ind w:left="0"/>
        <w:jc w:val="left"/>
        <w:rPr>
          <w:b/>
          <w:bCs/>
          <w:szCs w:val="18"/>
        </w:rPr>
      </w:pPr>
      <w:r w:rsidRPr="00384C0C">
        <w:rPr>
          <w:b/>
          <w:bCs/>
          <w:szCs w:val="18"/>
        </w:rPr>
        <w:t xml:space="preserve">Publications </w:t>
      </w:r>
    </w:p>
    <w:p w14:paraId="031BEB3C" w14:textId="77777777" w:rsidR="00B54608" w:rsidRPr="00384C0C" w:rsidRDefault="00B54608" w:rsidP="00B54608">
      <w:pPr>
        <w:pStyle w:val="Style2FicheCAER"/>
        <w:rPr>
          <w:sz w:val="18"/>
          <w:szCs w:val="18"/>
        </w:rPr>
      </w:pPr>
    </w:p>
    <w:p w14:paraId="611C1C2F" w14:textId="77777777" w:rsidR="00B54608" w:rsidRPr="00384C0C" w:rsidRDefault="00B54608" w:rsidP="00DD5279">
      <w:pPr>
        <w:pStyle w:val="Style2FicheCAER"/>
        <w:ind w:left="0"/>
        <w:rPr>
          <w:sz w:val="18"/>
          <w:szCs w:val="18"/>
        </w:rPr>
      </w:pPr>
      <w:r w:rsidRPr="00384C0C">
        <w:rPr>
          <w:sz w:val="18"/>
          <w:szCs w:val="18"/>
        </w:rPr>
        <w:t>Articles dans revues avec comité de lecture</w:t>
      </w:r>
    </w:p>
    <w:p w14:paraId="0FC8F0FC" w14:textId="77777777" w:rsidR="00BF5F38" w:rsidRPr="00384C0C" w:rsidRDefault="00BF5F38" w:rsidP="00BF5F38">
      <w:pPr>
        <w:spacing w:after="0" w:line="240" w:lineRule="auto"/>
        <w:ind w:left="0"/>
        <w:rPr>
          <w:szCs w:val="18"/>
          <w:lang w:eastAsia="fr-FR"/>
        </w:rPr>
      </w:pPr>
    </w:p>
    <w:p w14:paraId="6DF5957D" w14:textId="77777777" w:rsidR="00026696" w:rsidRPr="00384C0C" w:rsidRDefault="00026696" w:rsidP="00452ECA">
      <w:pPr>
        <w:spacing w:after="0" w:line="240" w:lineRule="auto"/>
        <w:ind w:left="0"/>
        <w:rPr>
          <w:szCs w:val="18"/>
          <w:lang w:val="en-US"/>
        </w:rPr>
      </w:pPr>
      <w:r w:rsidRPr="00384C0C">
        <w:rPr>
          <w:rStyle w:val="hps"/>
          <w:szCs w:val="18"/>
          <w:lang w:val="en-US"/>
        </w:rPr>
        <w:t>Platonova N.V., “</w:t>
      </w:r>
      <w:r w:rsidRPr="00384C0C">
        <w:rPr>
          <w:szCs w:val="18"/>
          <w:lang w:val="en-US"/>
        </w:rPr>
        <w:t xml:space="preserve">Land ownership, general land survey and Russian colonization of the Crimea in the end of the eighteenth and the first half of the </w:t>
      </w:r>
      <w:r w:rsidRPr="00384C0C">
        <w:rPr>
          <w:szCs w:val="18"/>
          <w:lang w:val="en"/>
        </w:rPr>
        <w:t>nineteenth</w:t>
      </w:r>
      <w:r w:rsidRPr="00384C0C">
        <w:rPr>
          <w:szCs w:val="18"/>
          <w:lang w:val="en-US"/>
        </w:rPr>
        <w:t xml:space="preserve"> centuries”, </w:t>
      </w:r>
      <w:proofErr w:type="spellStart"/>
      <w:r w:rsidRPr="00384C0C">
        <w:rPr>
          <w:i/>
          <w:iCs/>
          <w:szCs w:val="18"/>
          <w:lang w:val="en-US"/>
        </w:rPr>
        <w:t>Estudios</w:t>
      </w:r>
      <w:proofErr w:type="spellEnd"/>
      <w:r w:rsidRPr="00384C0C">
        <w:rPr>
          <w:i/>
          <w:iCs/>
          <w:szCs w:val="18"/>
          <w:lang w:val="en-US"/>
        </w:rPr>
        <w:t xml:space="preserve"> </w:t>
      </w:r>
      <w:proofErr w:type="spellStart"/>
      <w:r w:rsidRPr="00384C0C">
        <w:rPr>
          <w:i/>
          <w:iCs/>
          <w:szCs w:val="18"/>
          <w:lang w:val="en-US"/>
        </w:rPr>
        <w:t>Geográficos</w:t>
      </w:r>
      <w:proofErr w:type="spellEnd"/>
      <w:r w:rsidRPr="00384C0C">
        <w:rPr>
          <w:szCs w:val="18"/>
          <w:lang w:val="en-US"/>
        </w:rPr>
        <w:t xml:space="preserve">, </w:t>
      </w:r>
      <w:r w:rsidRPr="00384C0C">
        <w:rPr>
          <w:szCs w:val="18"/>
        </w:rPr>
        <w:t xml:space="preserve">84 (295) </w:t>
      </w:r>
      <w:proofErr w:type="spellStart"/>
      <w:r w:rsidRPr="00384C0C">
        <w:rPr>
          <w:szCs w:val="18"/>
          <w:lang w:val="en-US"/>
        </w:rPr>
        <w:t>juillet-décembre</w:t>
      </w:r>
      <w:proofErr w:type="spellEnd"/>
      <w:r w:rsidRPr="00384C0C">
        <w:rPr>
          <w:szCs w:val="18"/>
          <w:lang w:val="en-US"/>
        </w:rPr>
        <w:t xml:space="preserve"> </w:t>
      </w:r>
      <w:r w:rsidRPr="00384C0C">
        <w:rPr>
          <w:szCs w:val="18"/>
        </w:rPr>
        <w:t xml:space="preserve">2023, </w:t>
      </w:r>
      <w:r w:rsidRPr="00384C0C">
        <w:rPr>
          <w:szCs w:val="18"/>
          <w:lang w:val="en-US"/>
        </w:rPr>
        <w:t xml:space="preserve">e140. </w:t>
      </w:r>
      <w:r w:rsidRPr="00384C0C">
        <w:rPr>
          <w:szCs w:val="18"/>
        </w:rPr>
        <w:t>https://doi.org/10.3989/estgeogr.2023145.145</w:t>
      </w:r>
    </w:p>
    <w:p w14:paraId="0174C4A4" w14:textId="77777777" w:rsidR="00026696" w:rsidRPr="00384C0C" w:rsidRDefault="00026696" w:rsidP="00026696">
      <w:pPr>
        <w:ind w:left="720"/>
        <w:rPr>
          <w:rStyle w:val="hps"/>
          <w:szCs w:val="18"/>
          <w:lang w:val="en-US"/>
        </w:rPr>
      </w:pPr>
    </w:p>
    <w:p w14:paraId="77A86E2A" w14:textId="77777777" w:rsidR="00026696" w:rsidRPr="00384C0C" w:rsidRDefault="00026696" w:rsidP="00452ECA">
      <w:pPr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>Platonova N., « </w:t>
      </w:r>
      <w:r w:rsidRPr="00384C0C">
        <w:rPr>
          <w:szCs w:val="18"/>
        </w:rPr>
        <w:t xml:space="preserve">Les caravanes russes à Pékin au </w:t>
      </w:r>
      <w:r w:rsidRPr="00384C0C">
        <w:rPr>
          <w:smallCaps/>
          <w:szCs w:val="18"/>
        </w:rPr>
        <w:t>XVIII</w:t>
      </w:r>
      <w:r w:rsidRPr="00384C0C">
        <w:rPr>
          <w:iCs/>
          <w:szCs w:val="18"/>
          <w:vertAlign w:val="superscript"/>
        </w:rPr>
        <w:t>e</w:t>
      </w:r>
      <w:r w:rsidRPr="00384C0C">
        <w:rPr>
          <w:szCs w:val="18"/>
        </w:rPr>
        <w:t xml:space="preserve"> siècle », </w:t>
      </w:r>
      <w:r w:rsidRPr="00384C0C">
        <w:rPr>
          <w:i/>
          <w:iCs/>
          <w:szCs w:val="18"/>
        </w:rPr>
        <w:t>La Revue russe</w:t>
      </w:r>
      <w:r w:rsidRPr="00384C0C">
        <w:rPr>
          <w:szCs w:val="18"/>
        </w:rPr>
        <w:t xml:space="preserve">, (57) 2021, p. 15-29. </w:t>
      </w:r>
    </w:p>
    <w:p w14:paraId="13973002" w14:textId="77777777" w:rsidR="00026696" w:rsidRPr="00384C0C" w:rsidRDefault="00026696" w:rsidP="00026696">
      <w:pPr>
        <w:rPr>
          <w:szCs w:val="18"/>
        </w:rPr>
      </w:pPr>
    </w:p>
    <w:p w14:paraId="2A196736" w14:textId="77777777" w:rsidR="00026696" w:rsidRPr="00384C0C" w:rsidRDefault="00026696" w:rsidP="00452ECA">
      <w:pPr>
        <w:spacing w:after="0" w:line="240" w:lineRule="auto"/>
        <w:ind w:left="0"/>
        <w:rPr>
          <w:szCs w:val="18"/>
        </w:rPr>
      </w:pPr>
      <w:r w:rsidRPr="00384C0C">
        <w:rPr>
          <w:szCs w:val="18"/>
        </w:rPr>
        <w:t>Platonova N., « </w:t>
      </w:r>
      <w:r w:rsidRPr="00384C0C">
        <w:rPr>
          <w:rStyle w:val="hps"/>
          <w:szCs w:val="18"/>
        </w:rPr>
        <w:t xml:space="preserve">L’arpentage général des terres en Russie comme projet impérial (1765-1861) », </w:t>
      </w:r>
      <w:r w:rsidRPr="00384C0C">
        <w:rPr>
          <w:i/>
          <w:iCs/>
          <w:szCs w:val="18"/>
        </w:rPr>
        <w:t>Histoire &amp; Sociétés Rurales</w:t>
      </w:r>
      <w:r w:rsidRPr="00384C0C">
        <w:rPr>
          <w:szCs w:val="18"/>
        </w:rPr>
        <w:t xml:space="preserve">, 50 (2) 2018, p. 109-157. </w:t>
      </w:r>
    </w:p>
    <w:p w14:paraId="2B995C15" w14:textId="77777777" w:rsidR="00026696" w:rsidRPr="00384C0C" w:rsidRDefault="00026696" w:rsidP="00026696">
      <w:pPr>
        <w:rPr>
          <w:rStyle w:val="hps"/>
          <w:szCs w:val="18"/>
        </w:rPr>
      </w:pPr>
    </w:p>
    <w:p w14:paraId="356E66D3" w14:textId="77777777" w:rsidR="00026696" w:rsidRPr="00384C0C" w:rsidRDefault="00026696" w:rsidP="00452ECA">
      <w:pPr>
        <w:spacing w:after="0" w:line="240" w:lineRule="auto"/>
        <w:ind w:left="0"/>
        <w:rPr>
          <w:szCs w:val="18"/>
          <w:lang w:val="en-US"/>
        </w:rPr>
      </w:pPr>
      <w:r w:rsidRPr="00384C0C">
        <w:rPr>
          <w:rStyle w:val="hps"/>
          <w:szCs w:val="18"/>
          <w:lang w:val="en-US"/>
        </w:rPr>
        <w:t xml:space="preserve">Platonova N., “Accounting and the reforms of government in eighteenth-century Russia”, </w:t>
      </w:r>
      <w:proofErr w:type="spellStart"/>
      <w:r w:rsidRPr="00384C0C">
        <w:rPr>
          <w:i/>
          <w:szCs w:val="18"/>
          <w:lang w:val="en-US"/>
        </w:rPr>
        <w:t>Jahrbücher</w:t>
      </w:r>
      <w:proofErr w:type="spellEnd"/>
      <w:r w:rsidRPr="00384C0C">
        <w:rPr>
          <w:i/>
          <w:szCs w:val="18"/>
          <w:lang w:val="en-US"/>
        </w:rPr>
        <w:t xml:space="preserve"> für </w:t>
      </w:r>
      <w:proofErr w:type="spellStart"/>
      <w:r w:rsidRPr="00384C0C">
        <w:rPr>
          <w:i/>
          <w:szCs w:val="18"/>
          <w:lang w:val="en-US"/>
        </w:rPr>
        <w:t>Geschichte</w:t>
      </w:r>
      <w:proofErr w:type="spellEnd"/>
      <w:r w:rsidRPr="00384C0C">
        <w:rPr>
          <w:i/>
          <w:szCs w:val="18"/>
          <w:lang w:val="en-US"/>
        </w:rPr>
        <w:t xml:space="preserve"> </w:t>
      </w:r>
      <w:proofErr w:type="spellStart"/>
      <w:r w:rsidRPr="00384C0C">
        <w:rPr>
          <w:i/>
          <w:szCs w:val="18"/>
          <w:lang w:val="en-US"/>
        </w:rPr>
        <w:t>Osteuropas</w:t>
      </w:r>
      <w:proofErr w:type="spellEnd"/>
      <w:r w:rsidRPr="00384C0C">
        <w:rPr>
          <w:szCs w:val="18"/>
          <w:lang w:val="en-US"/>
        </w:rPr>
        <w:t>, 65 (2) 2017, p. 200-238.</w:t>
      </w:r>
    </w:p>
    <w:p w14:paraId="676B7448" w14:textId="77777777" w:rsidR="00026696" w:rsidRPr="00384C0C" w:rsidRDefault="00026696" w:rsidP="00026696">
      <w:pPr>
        <w:rPr>
          <w:szCs w:val="18"/>
          <w:lang w:val="en-US"/>
        </w:rPr>
      </w:pPr>
    </w:p>
    <w:p w14:paraId="2058E0E0" w14:textId="42C1FEDD" w:rsidR="00026696" w:rsidRPr="00384C0C" w:rsidRDefault="00026696" w:rsidP="00452ECA">
      <w:pPr>
        <w:spacing w:after="0" w:line="240" w:lineRule="auto"/>
        <w:ind w:left="0"/>
        <w:rPr>
          <w:szCs w:val="18"/>
          <w:lang w:val="en-US"/>
        </w:rPr>
      </w:pPr>
      <w:r w:rsidRPr="00384C0C">
        <w:rPr>
          <w:rStyle w:val="hps"/>
          <w:szCs w:val="18"/>
          <w:lang w:val="en-US"/>
        </w:rPr>
        <w:t xml:space="preserve">Platonova N., </w:t>
      </w:r>
      <w:r w:rsidRPr="00384C0C">
        <w:rPr>
          <w:szCs w:val="18"/>
        </w:rPr>
        <w:t>«</w:t>
      </w:r>
      <w:proofErr w:type="spellStart"/>
      <w:r w:rsidRPr="00384C0C">
        <w:rPr>
          <w:szCs w:val="18"/>
        </w:rPr>
        <w:t>Agrimensores</w:t>
      </w:r>
      <w:proofErr w:type="spellEnd"/>
      <w:r w:rsidRPr="00384C0C">
        <w:rPr>
          <w:szCs w:val="18"/>
        </w:rPr>
        <w:t xml:space="preserve"> y </w:t>
      </w:r>
      <w:proofErr w:type="spellStart"/>
      <w:r w:rsidRPr="00384C0C">
        <w:rPr>
          <w:szCs w:val="18"/>
        </w:rPr>
        <w:t>Catastro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general</w:t>
      </w:r>
      <w:proofErr w:type="spellEnd"/>
      <w:r w:rsidRPr="00384C0C">
        <w:rPr>
          <w:szCs w:val="18"/>
        </w:rPr>
        <w:t xml:space="preserve"> en el Imperio </w:t>
      </w:r>
      <w:proofErr w:type="spellStart"/>
      <w:r w:rsidRPr="00384C0C">
        <w:rPr>
          <w:szCs w:val="18"/>
        </w:rPr>
        <w:t>ruso</w:t>
      </w:r>
      <w:proofErr w:type="spellEnd"/>
      <w:r w:rsidRPr="00384C0C">
        <w:rPr>
          <w:szCs w:val="18"/>
        </w:rPr>
        <w:t xml:space="preserve"> (</w:t>
      </w:r>
      <w:proofErr w:type="spellStart"/>
      <w:r w:rsidRPr="00384C0C">
        <w:rPr>
          <w:szCs w:val="18"/>
        </w:rPr>
        <w:t>siglos</w:t>
      </w:r>
      <w:proofErr w:type="spellEnd"/>
      <w:r w:rsidRPr="00384C0C">
        <w:rPr>
          <w:szCs w:val="18"/>
        </w:rPr>
        <w:t xml:space="preserve"> XVIII-XIX) », </w:t>
      </w:r>
      <w:proofErr w:type="spellStart"/>
      <w:r w:rsidRPr="00384C0C">
        <w:rPr>
          <w:i/>
          <w:iCs/>
          <w:szCs w:val="18"/>
        </w:rPr>
        <w:t>Revista</w:t>
      </w:r>
      <w:proofErr w:type="spellEnd"/>
      <w:r w:rsidRPr="00384C0C">
        <w:rPr>
          <w:i/>
          <w:iCs/>
          <w:szCs w:val="18"/>
        </w:rPr>
        <w:t xml:space="preserve"> CT/</w:t>
      </w:r>
      <w:proofErr w:type="spellStart"/>
      <w:r w:rsidRPr="00384C0C">
        <w:rPr>
          <w:i/>
          <w:iCs/>
          <w:szCs w:val="18"/>
        </w:rPr>
        <w:t>Catastro</w:t>
      </w:r>
      <w:proofErr w:type="spellEnd"/>
      <w:r w:rsidRPr="00384C0C">
        <w:rPr>
          <w:iCs/>
          <w:szCs w:val="18"/>
        </w:rPr>
        <w:t xml:space="preserve">, (90) </w:t>
      </w:r>
      <w:r w:rsidRPr="00384C0C">
        <w:rPr>
          <w:szCs w:val="18"/>
        </w:rPr>
        <w:t>2017, p. 9-44.</w:t>
      </w:r>
    </w:p>
    <w:p w14:paraId="0CB7A860" w14:textId="77777777" w:rsidR="00026696" w:rsidRPr="00384C0C" w:rsidRDefault="00026696" w:rsidP="00026696">
      <w:pPr>
        <w:rPr>
          <w:szCs w:val="18"/>
          <w:lang w:val="en-US"/>
        </w:rPr>
      </w:pPr>
    </w:p>
    <w:p w14:paraId="7CC32AC9" w14:textId="77777777" w:rsidR="00026696" w:rsidRPr="00384C0C" w:rsidRDefault="00026696" w:rsidP="00452ECA">
      <w:pPr>
        <w:spacing w:after="0" w:line="240" w:lineRule="auto"/>
        <w:ind w:left="0"/>
        <w:rPr>
          <w:szCs w:val="18"/>
          <w:lang w:val="en-GB"/>
        </w:rPr>
      </w:pPr>
      <w:r w:rsidRPr="00384C0C">
        <w:rPr>
          <w:rStyle w:val="hps"/>
          <w:szCs w:val="18"/>
          <w:lang w:val="en-US"/>
        </w:rPr>
        <w:t xml:space="preserve">Platonova N., </w:t>
      </w:r>
      <w:r w:rsidRPr="00384C0C">
        <w:rPr>
          <w:szCs w:val="18"/>
          <w:lang w:val="en-US"/>
        </w:rPr>
        <w:t xml:space="preserve">« F. V. Ezersky (1835-1915) and the development of accounting thought and practices in Russia », </w:t>
      </w:r>
      <w:proofErr w:type="spellStart"/>
      <w:r w:rsidRPr="00384C0C">
        <w:rPr>
          <w:i/>
          <w:szCs w:val="18"/>
          <w:lang w:val="en-US"/>
        </w:rPr>
        <w:t>Vestnik</w:t>
      </w:r>
      <w:proofErr w:type="spellEnd"/>
      <w:r w:rsidRPr="00384C0C">
        <w:rPr>
          <w:i/>
          <w:szCs w:val="18"/>
          <w:lang w:val="en-US"/>
        </w:rPr>
        <w:t xml:space="preserve"> </w:t>
      </w:r>
      <w:proofErr w:type="spellStart"/>
      <w:r w:rsidRPr="00384C0C">
        <w:rPr>
          <w:i/>
          <w:szCs w:val="18"/>
          <w:lang w:val="en-US"/>
        </w:rPr>
        <w:t>Novosibirskogo</w:t>
      </w:r>
      <w:proofErr w:type="spellEnd"/>
      <w:r w:rsidRPr="00384C0C">
        <w:rPr>
          <w:i/>
          <w:szCs w:val="18"/>
          <w:lang w:val="en-US"/>
        </w:rPr>
        <w:t xml:space="preserve"> </w:t>
      </w:r>
      <w:proofErr w:type="spellStart"/>
      <w:r w:rsidRPr="00384C0C">
        <w:rPr>
          <w:i/>
          <w:szCs w:val="18"/>
          <w:lang w:val="en-US"/>
        </w:rPr>
        <w:t>gosudarstvennogo</w:t>
      </w:r>
      <w:proofErr w:type="spellEnd"/>
      <w:r w:rsidRPr="00384C0C">
        <w:rPr>
          <w:i/>
          <w:szCs w:val="18"/>
          <w:lang w:val="en-US"/>
        </w:rPr>
        <w:t xml:space="preserve"> </w:t>
      </w:r>
      <w:proofErr w:type="spellStart"/>
      <w:r w:rsidRPr="00384C0C">
        <w:rPr>
          <w:i/>
          <w:szCs w:val="18"/>
          <w:lang w:val="en-US"/>
        </w:rPr>
        <w:t>universiteta</w:t>
      </w:r>
      <w:proofErr w:type="spellEnd"/>
      <w:r w:rsidRPr="00384C0C">
        <w:rPr>
          <w:i/>
          <w:szCs w:val="18"/>
          <w:lang w:val="en-US"/>
        </w:rPr>
        <w:t xml:space="preserve"> </w:t>
      </w:r>
      <w:proofErr w:type="spellStart"/>
      <w:r w:rsidRPr="00384C0C">
        <w:rPr>
          <w:i/>
          <w:szCs w:val="18"/>
          <w:lang w:val="en-US"/>
        </w:rPr>
        <w:t>ekonomiki</w:t>
      </w:r>
      <w:proofErr w:type="spellEnd"/>
      <w:r w:rsidRPr="00384C0C">
        <w:rPr>
          <w:i/>
          <w:szCs w:val="18"/>
          <w:lang w:val="en-US"/>
        </w:rPr>
        <w:t xml:space="preserve"> </w:t>
      </w:r>
      <w:proofErr w:type="spellStart"/>
      <w:r w:rsidRPr="00384C0C">
        <w:rPr>
          <w:i/>
          <w:szCs w:val="18"/>
          <w:lang w:val="en-US"/>
        </w:rPr>
        <w:t>i</w:t>
      </w:r>
      <w:proofErr w:type="spellEnd"/>
      <w:r w:rsidRPr="00384C0C">
        <w:rPr>
          <w:i/>
          <w:szCs w:val="18"/>
          <w:lang w:val="en-US"/>
        </w:rPr>
        <w:t xml:space="preserve"> </w:t>
      </w:r>
      <w:proofErr w:type="spellStart"/>
      <w:r w:rsidRPr="00384C0C">
        <w:rPr>
          <w:i/>
          <w:szCs w:val="18"/>
          <w:lang w:val="en-US"/>
        </w:rPr>
        <w:t>upravlenia</w:t>
      </w:r>
      <w:proofErr w:type="spellEnd"/>
      <w:r w:rsidRPr="00384C0C">
        <w:rPr>
          <w:szCs w:val="18"/>
          <w:lang w:val="en-US"/>
        </w:rPr>
        <w:t>, (4) 2015, p. 160-170.</w:t>
      </w:r>
    </w:p>
    <w:p w14:paraId="664D5EE6" w14:textId="77777777" w:rsidR="00026696" w:rsidRPr="00384C0C" w:rsidRDefault="00026696" w:rsidP="00026696">
      <w:pPr>
        <w:rPr>
          <w:szCs w:val="18"/>
          <w:lang w:val="en-US"/>
        </w:rPr>
      </w:pPr>
    </w:p>
    <w:p w14:paraId="413E7D63" w14:textId="275B4B63" w:rsidR="00026696" w:rsidRPr="00384C0C" w:rsidRDefault="00026696" w:rsidP="00452ECA">
      <w:pPr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rStyle w:val="lev"/>
          <w:b w:val="0"/>
          <w:bCs w:val="0"/>
          <w:szCs w:val="18"/>
        </w:rPr>
        <w:t>« L'introduction de l'impôt sur le revenu en Russie impériale</w:t>
      </w:r>
      <w:r w:rsidR="00452ECA" w:rsidRPr="00384C0C">
        <w:rPr>
          <w:rStyle w:val="lev"/>
          <w:b w:val="0"/>
          <w:bCs w:val="0"/>
          <w:szCs w:val="18"/>
        </w:rPr>
        <w:t xml:space="preserve"> </w:t>
      </w:r>
      <w:r w:rsidRPr="00384C0C">
        <w:rPr>
          <w:rStyle w:val="lev"/>
          <w:b w:val="0"/>
          <w:bCs w:val="0"/>
          <w:szCs w:val="18"/>
        </w:rPr>
        <w:t>: la genèse et l'élaboration d'une réforme inachevée »</w:t>
      </w:r>
      <w:r w:rsidRPr="00384C0C">
        <w:rPr>
          <w:b/>
          <w:bCs/>
          <w:szCs w:val="18"/>
        </w:rPr>
        <w:t>,</w:t>
      </w:r>
      <w:r w:rsidRPr="00384C0C">
        <w:rPr>
          <w:szCs w:val="18"/>
        </w:rPr>
        <w:t xml:space="preserve"> </w:t>
      </w:r>
      <w:r w:rsidRPr="00384C0C">
        <w:rPr>
          <w:rStyle w:val="Accentuation"/>
          <w:szCs w:val="18"/>
        </w:rPr>
        <w:t>Revue historique de droit français et étranger</w:t>
      </w:r>
      <w:r w:rsidRPr="00384C0C">
        <w:rPr>
          <w:szCs w:val="18"/>
        </w:rPr>
        <w:t>, (2) 2015, p. 245-266.</w:t>
      </w:r>
    </w:p>
    <w:p w14:paraId="155D2505" w14:textId="77777777" w:rsidR="00026696" w:rsidRPr="00384C0C" w:rsidRDefault="00026696" w:rsidP="00026696">
      <w:pPr>
        <w:rPr>
          <w:bCs/>
          <w:szCs w:val="18"/>
        </w:rPr>
      </w:pPr>
    </w:p>
    <w:p w14:paraId="3161F36E" w14:textId="77777777" w:rsidR="00026696" w:rsidRPr="00384C0C" w:rsidRDefault="00026696" w:rsidP="00045961">
      <w:pPr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rStyle w:val="lev"/>
          <w:b w:val="0"/>
          <w:bCs w:val="0"/>
          <w:szCs w:val="18"/>
        </w:rPr>
        <w:t>« L’invention de l’impôt sur le revenu en Russie »</w:t>
      </w:r>
      <w:r w:rsidRPr="00384C0C">
        <w:rPr>
          <w:b/>
          <w:bCs/>
          <w:szCs w:val="18"/>
        </w:rPr>
        <w:t>,</w:t>
      </w:r>
      <w:r w:rsidRPr="00384C0C">
        <w:rPr>
          <w:szCs w:val="18"/>
        </w:rPr>
        <w:t xml:space="preserve"> </w:t>
      </w:r>
      <w:r w:rsidRPr="00384C0C">
        <w:rPr>
          <w:rStyle w:val="Accentuation"/>
          <w:szCs w:val="18"/>
        </w:rPr>
        <w:t>Gestion &amp; Finances publiques</w:t>
      </w:r>
      <w:r w:rsidRPr="00384C0C">
        <w:rPr>
          <w:szCs w:val="18"/>
        </w:rPr>
        <w:t>, (11/12) 2014, p. 138-144.</w:t>
      </w:r>
    </w:p>
    <w:p w14:paraId="15C488CC" w14:textId="77777777" w:rsidR="00026696" w:rsidRPr="00384C0C" w:rsidRDefault="00026696" w:rsidP="00026696">
      <w:pPr>
        <w:rPr>
          <w:rStyle w:val="lev"/>
          <w:b w:val="0"/>
          <w:szCs w:val="18"/>
        </w:rPr>
      </w:pPr>
    </w:p>
    <w:p w14:paraId="2FC0B8AD" w14:textId="77777777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szCs w:val="18"/>
          <w:lang w:val="en-US"/>
        </w:rPr>
      </w:pPr>
      <w:r w:rsidRPr="00384C0C">
        <w:rPr>
          <w:rStyle w:val="hps"/>
          <w:szCs w:val="18"/>
          <w:lang w:val="en-US"/>
        </w:rPr>
        <w:t xml:space="preserve">Platonova N., </w:t>
      </w:r>
      <w:r w:rsidRPr="00384C0C">
        <w:rPr>
          <w:rStyle w:val="lev"/>
          <w:b w:val="0"/>
          <w:bCs w:val="0"/>
          <w:szCs w:val="18"/>
          <w:lang w:val="en-US"/>
        </w:rPr>
        <w:t>"Russian Eighteenth-century Books on Commerce and Accounting"</w:t>
      </w:r>
      <w:r w:rsidRPr="00384C0C">
        <w:rPr>
          <w:b/>
          <w:bCs/>
          <w:szCs w:val="18"/>
          <w:lang w:val="en-GB"/>
        </w:rPr>
        <w:t>,</w:t>
      </w:r>
      <w:r w:rsidRPr="00384C0C">
        <w:rPr>
          <w:b/>
          <w:szCs w:val="18"/>
          <w:lang w:val="en-GB"/>
        </w:rPr>
        <w:t xml:space="preserve"> </w:t>
      </w:r>
      <w:proofErr w:type="spellStart"/>
      <w:r w:rsidRPr="00384C0C">
        <w:rPr>
          <w:rStyle w:val="Accentuation"/>
          <w:szCs w:val="18"/>
          <w:lang w:val="en-GB"/>
        </w:rPr>
        <w:t>Voprosy</w:t>
      </w:r>
      <w:proofErr w:type="spellEnd"/>
      <w:r w:rsidRPr="00384C0C">
        <w:rPr>
          <w:rStyle w:val="Accentuation"/>
          <w:szCs w:val="18"/>
          <w:lang w:val="en-GB"/>
        </w:rPr>
        <w:t xml:space="preserve"> </w:t>
      </w:r>
      <w:proofErr w:type="spellStart"/>
      <w:r w:rsidRPr="00384C0C">
        <w:rPr>
          <w:rStyle w:val="Accentuation"/>
          <w:szCs w:val="18"/>
          <w:lang w:val="en-GB"/>
        </w:rPr>
        <w:t>filologii</w:t>
      </w:r>
      <w:proofErr w:type="spellEnd"/>
      <w:r w:rsidRPr="00384C0C">
        <w:rPr>
          <w:rStyle w:val="Accentuation"/>
          <w:szCs w:val="18"/>
          <w:lang w:val="en-GB"/>
        </w:rPr>
        <w:t xml:space="preserve"> </w:t>
      </w:r>
      <w:r w:rsidRPr="00384C0C">
        <w:rPr>
          <w:szCs w:val="18"/>
          <w:lang w:val="en-US"/>
        </w:rPr>
        <w:t>[</w:t>
      </w:r>
      <w:r w:rsidRPr="00384C0C">
        <w:rPr>
          <w:bCs/>
          <w:szCs w:val="18"/>
          <w:lang w:val="en-US"/>
        </w:rPr>
        <w:t xml:space="preserve">Questions de </w:t>
      </w:r>
      <w:proofErr w:type="spellStart"/>
      <w:r w:rsidRPr="00384C0C">
        <w:rPr>
          <w:bCs/>
          <w:szCs w:val="18"/>
          <w:lang w:val="en-US"/>
        </w:rPr>
        <w:t>philologie</w:t>
      </w:r>
      <w:proofErr w:type="spellEnd"/>
      <w:r w:rsidRPr="00384C0C">
        <w:rPr>
          <w:szCs w:val="18"/>
          <w:lang w:val="en-US"/>
        </w:rPr>
        <w:t>]</w:t>
      </w:r>
      <w:r w:rsidRPr="00384C0C">
        <w:rPr>
          <w:szCs w:val="18"/>
          <w:lang w:val="en-GB"/>
        </w:rPr>
        <w:t xml:space="preserve">, </w:t>
      </w:r>
      <w:r w:rsidRPr="00384C0C">
        <w:rPr>
          <w:szCs w:val="18"/>
          <w:lang w:val="en-US"/>
        </w:rPr>
        <w:t>2 (44) 2013, p. 119-127.</w:t>
      </w:r>
    </w:p>
    <w:p w14:paraId="0F799207" w14:textId="77777777" w:rsidR="00026696" w:rsidRPr="00384C0C" w:rsidRDefault="00026696" w:rsidP="00026696">
      <w:pPr>
        <w:tabs>
          <w:tab w:val="left" w:pos="567"/>
        </w:tabs>
        <w:rPr>
          <w:szCs w:val="18"/>
          <w:lang w:val="en-US"/>
        </w:rPr>
      </w:pPr>
    </w:p>
    <w:p w14:paraId="45E3CD77" w14:textId="77777777" w:rsidR="00026696" w:rsidRPr="00384C0C" w:rsidRDefault="00026696" w:rsidP="00045961">
      <w:pPr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bCs/>
          <w:szCs w:val="18"/>
        </w:rPr>
        <w:t>« </w:t>
      </w:r>
      <w:r w:rsidRPr="00384C0C">
        <w:rPr>
          <w:szCs w:val="18"/>
        </w:rPr>
        <w:t>Alexandre Radichtchev en Sibérie et le commerce russo-chinois au XVIII</w:t>
      </w:r>
      <w:r w:rsidRPr="00384C0C">
        <w:rPr>
          <w:iCs/>
          <w:szCs w:val="18"/>
          <w:vertAlign w:val="superscript"/>
        </w:rPr>
        <w:t>e</w:t>
      </w:r>
      <w:r w:rsidRPr="00384C0C">
        <w:rPr>
          <w:szCs w:val="18"/>
        </w:rPr>
        <w:t xml:space="preserve"> siècle », </w:t>
      </w:r>
      <w:proofErr w:type="spellStart"/>
      <w:r w:rsidRPr="00384C0C">
        <w:rPr>
          <w:i/>
          <w:szCs w:val="18"/>
        </w:rPr>
        <w:t>Slavica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Occitania</w:t>
      </w:r>
      <w:proofErr w:type="spellEnd"/>
      <w:r w:rsidRPr="00384C0C">
        <w:rPr>
          <w:szCs w:val="18"/>
        </w:rPr>
        <w:t xml:space="preserve">, (35) 2012, p. 23-47. </w:t>
      </w:r>
    </w:p>
    <w:p w14:paraId="4F4E2D8A" w14:textId="77777777" w:rsidR="00026696" w:rsidRPr="00384C0C" w:rsidRDefault="00026696" w:rsidP="00026696">
      <w:pPr>
        <w:rPr>
          <w:rStyle w:val="lev"/>
          <w:b w:val="0"/>
          <w:szCs w:val="18"/>
        </w:rPr>
      </w:pPr>
    </w:p>
    <w:p w14:paraId="0535E2C6" w14:textId="750A19FF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rStyle w:val="lev"/>
          <w:iCs/>
          <w:szCs w:val="18"/>
        </w:rPr>
        <w:t xml:space="preserve"> </w:t>
      </w:r>
      <w:r w:rsidRPr="00384C0C">
        <w:rPr>
          <w:szCs w:val="18"/>
        </w:rPr>
        <w:t>« Le commerce des caravanes russes en Chine du XVII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 à 1762</w:t>
      </w:r>
      <w:r w:rsidR="00045961" w:rsidRPr="00384C0C">
        <w:rPr>
          <w:szCs w:val="18"/>
        </w:rPr>
        <w:t xml:space="preserve"> </w:t>
      </w:r>
      <w:r w:rsidRPr="00384C0C">
        <w:rPr>
          <w:szCs w:val="18"/>
        </w:rPr>
        <w:t xml:space="preserve">», </w:t>
      </w:r>
      <w:r w:rsidRPr="00384C0C">
        <w:rPr>
          <w:i/>
          <w:iCs/>
          <w:szCs w:val="18"/>
        </w:rPr>
        <w:t>Histoire, économie et société</w:t>
      </w:r>
      <w:r w:rsidRPr="00384C0C">
        <w:rPr>
          <w:iCs/>
          <w:szCs w:val="18"/>
        </w:rPr>
        <w:t>,</w:t>
      </w:r>
      <w:r w:rsidRPr="00384C0C">
        <w:rPr>
          <w:i/>
          <w:iCs/>
          <w:szCs w:val="18"/>
        </w:rPr>
        <w:t xml:space="preserve"> </w:t>
      </w:r>
      <w:r w:rsidRPr="00384C0C">
        <w:rPr>
          <w:iCs/>
          <w:szCs w:val="18"/>
        </w:rPr>
        <w:t>(3) 2011, p. 3-27.</w:t>
      </w:r>
    </w:p>
    <w:p w14:paraId="7F497F06" w14:textId="77777777" w:rsidR="00026696" w:rsidRPr="00384C0C" w:rsidRDefault="00026696" w:rsidP="00026696">
      <w:pPr>
        <w:tabs>
          <w:tab w:val="left" w:pos="567"/>
        </w:tabs>
        <w:rPr>
          <w:szCs w:val="18"/>
        </w:rPr>
      </w:pPr>
    </w:p>
    <w:p w14:paraId="419AF2C1" w14:textId="1F943CB5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rStyle w:val="hps"/>
          <w:b/>
          <w:bCs/>
          <w:szCs w:val="18"/>
        </w:rPr>
        <w:t xml:space="preserve"> </w:t>
      </w:r>
      <w:r w:rsidRPr="00384C0C">
        <w:rPr>
          <w:rStyle w:val="lev"/>
          <w:b w:val="0"/>
          <w:bCs w:val="0"/>
          <w:iCs/>
          <w:szCs w:val="18"/>
        </w:rPr>
        <w:t>« </w:t>
      </w:r>
      <w:r w:rsidRPr="00384C0C">
        <w:rPr>
          <w:rStyle w:val="lev"/>
          <w:b w:val="0"/>
          <w:bCs w:val="0"/>
          <w:szCs w:val="18"/>
        </w:rPr>
        <w:t>Édition, diffusion et réception des premiers ouvrages sur le commerce et la comptabilité en Russie au XVIII</w:t>
      </w:r>
      <w:r w:rsidRPr="00384C0C">
        <w:rPr>
          <w:b/>
          <w:bCs/>
          <w:szCs w:val="18"/>
          <w:vertAlign w:val="superscript"/>
        </w:rPr>
        <w:t>e</w:t>
      </w:r>
      <w:r w:rsidRPr="00384C0C">
        <w:rPr>
          <w:rStyle w:val="lev"/>
          <w:b w:val="0"/>
          <w:bCs w:val="0"/>
          <w:szCs w:val="18"/>
        </w:rPr>
        <w:t xml:space="preserve"> siècle</w:t>
      </w:r>
      <w:r w:rsidR="00045961" w:rsidRPr="00384C0C">
        <w:rPr>
          <w:rStyle w:val="lev"/>
          <w:b w:val="0"/>
          <w:bCs w:val="0"/>
          <w:szCs w:val="18"/>
        </w:rPr>
        <w:t xml:space="preserve"> </w:t>
      </w:r>
      <w:r w:rsidRPr="00384C0C">
        <w:rPr>
          <w:rStyle w:val="lev"/>
          <w:b w:val="0"/>
          <w:bCs w:val="0"/>
          <w:szCs w:val="18"/>
        </w:rPr>
        <w:t>»</w:t>
      </w:r>
      <w:r w:rsidRPr="00384C0C">
        <w:rPr>
          <w:b/>
          <w:bCs/>
          <w:szCs w:val="18"/>
        </w:rPr>
        <w:t>,</w:t>
      </w:r>
      <w:r w:rsidRPr="00384C0C">
        <w:rPr>
          <w:szCs w:val="18"/>
        </w:rPr>
        <w:t xml:space="preserve"> </w:t>
      </w:r>
      <w:r w:rsidRPr="00384C0C">
        <w:rPr>
          <w:rStyle w:val="Accentuation"/>
          <w:szCs w:val="18"/>
        </w:rPr>
        <w:t xml:space="preserve">Comptabilité(s). </w:t>
      </w:r>
      <w:r w:rsidRPr="00384C0C">
        <w:rPr>
          <w:i/>
          <w:szCs w:val="18"/>
        </w:rPr>
        <w:t>Revue d’histoire des comptabilités</w:t>
      </w:r>
      <w:r w:rsidRPr="00384C0C">
        <w:rPr>
          <w:szCs w:val="18"/>
        </w:rPr>
        <w:t xml:space="preserve">, (1) 2010, en ligne sur http://comptabilites.revues.org/ </w:t>
      </w:r>
    </w:p>
    <w:p w14:paraId="705FAD67" w14:textId="77777777" w:rsidR="00026696" w:rsidRPr="00384C0C" w:rsidRDefault="00026696" w:rsidP="00026696">
      <w:pPr>
        <w:tabs>
          <w:tab w:val="left" w:pos="567"/>
        </w:tabs>
        <w:rPr>
          <w:szCs w:val="18"/>
        </w:rPr>
      </w:pPr>
    </w:p>
    <w:p w14:paraId="218C39B6" w14:textId="07BB8D6C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>Platonova N.,</w:t>
      </w:r>
      <w:r w:rsidR="004D2A71">
        <w:rPr>
          <w:rStyle w:val="hps"/>
          <w:szCs w:val="18"/>
        </w:rPr>
        <w:t xml:space="preserve"> </w:t>
      </w:r>
      <w:r w:rsidRPr="00384C0C">
        <w:rPr>
          <w:szCs w:val="18"/>
        </w:rPr>
        <w:t>«</w:t>
      </w:r>
      <w:r w:rsidR="004D2A71">
        <w:rPr>
          <w:szCs w:val="18"/>
        </w:rPr>
        <w:t xml:space="preserve"> </w:t>
      </w:r>
      <w:r w:rsidRPr="00384C0C">
        <w:rPr>
          <w:szCs w:val="18"/>
        </w:rPr>
        <w:t xml:space="preserve">L’impôt de capitation en Russie impériale », </w:t>
      </w:r>
      <w:r w:rsidRPr="00384C0C">
        <w:rPr>
          <w:i/>
          <w:szCs w:val="18"/>
        </w:rPr>
        <w:t>Gestion &amp; Finances publiques</w:t>
      </w:r>
      <w:r w:rsidRPr="00384C0C">
        <w:rPr>
          <w:szCs w:val="18"/>
        </w:rPr>
        <w:t xml:space="preserve">, (2) 2010, p. 164-166. </w:t>
      </w:r>
    </w:p>
    <w:p w14:paraId="1B8EC72C" w14:textId="77777777" w:rsidR="00026696" w:rsidRPr="00384C0C" w:rsidRDefault="00026696" w:rsidP="00026696">
      <w:pPr>
        <w:tabs>
          <w:tab w:val="left" w:pos="567"/>
        </w:tabs>
        <w:rPr>
          <w:bCs/>
          <w:szCs w:val="18"/>
        </w:rPr>
      </w:pPr>
    </w:p>
    <w:p w14:paraId="4F7BA479" w14:textId="77777777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bCs/>
          <w:szCs w:val="18"/>
          <w:lang w:val="en-GB"/>
        </w:rPr>
      </w:pPr>
      <w:r w:rsidRPr="00384C0C">
        <w:rPr>
          <w:rStyle w:val="hps"/>
          <w:szCs w:val="18"/>
          <w:lang w:val="en-US"/>
        </w:rPr>
        <w:t>Platonova N.,</w:t>
      </w:r>
      <w:r w:rsidRPr="00384C0C">
        <w:rPr>
          <w:rStyle w:val="lev"/>
          <w:iCs/>
          <w:szCs w:val="18"/>
          <w:lang w:val="en-US"/>
        </w:rPr>
        <w:t xml:space="preserve"> </w:t>
      </w:r>
      <w:r w:rsidRPr="00384C0C">
        <w:rPr>
          <w:szCs w:val="18"/>
          <w:lang w:val="en-US"/>
        </w:rPr>
        <w:t>“Peter the Great’s government reforms and accounting practice in R</w:t>
      </w:r>
      <w:proofErr w:type="spellStart"/>
      <w:r w:rsidRPr="00384C0C">
        <w:rPr>
          <w:szCs w:val="18"/>
          <w:lang w:val="en-GB"/>
        </w:rPr>
        <w:t>ussia</w:t>
      </w:r>
      <w:proofErr w:type="spellEnd"/>
      <w:r w:rsidRPr="00384C0C">
        <w:rPr>
          <w:szCs w:val="18"/>
          <w:lang w:val="en-GB"/>
        </w:rPr>
        <w:t xml:space="preserve">”, </w:t>
      </w:r>
      <w:r w:rsidRPr="00384C0C">
        <w:rPr>
          <w:i/>
          <w:iCs/>
          <w:szCs w:val="18"/>
          <w:lang w:val="en-GB"/>
        </w:rPr>
        <w:t>Accounting History</w:t>
      </w:r>
      <w:r w:rsidRPr="00384C0C">
        <w:rPr>
          <w:iCs/>
          <w:szCs w:val="18"/>
          <w:lang w:val="en-GB"/>
        </w:rPr>
        <w:t>, (</w:t>
      </w:r>
      <w:r w:rsidRPr="00384C0C">
        <w:rPr>
          <w:szCs w:val="18"/>
          <w:lang w:val="en-US"/>
        </w:rPr>
        <w:t>14/4) 2009, p. 437-464</w:t>
      </w:r>
      <w:r w:rsidRPr="00384C0C">
        <w:rPr>
          <w:szCs w:val="18"/>
          <w:lang w:val="en-GB"/>
        </w:rPr>
        <w:t xml:space="preserve">. </w:t>
      </w:r>
    </w:p>
    <w:p w14:paraId="5561865B" w14:textId="77777777" w:rsidR="00026696" w:rsidRPr="00384C0C" w:rsidRDefault="00026696" w:rsidP="00026696">
      <w:pPr>
        <w:tabs>
          <w:tab w:val="left" w:pos="567"/>
        </w:tabs>
        <w:rPr>
          <w:bCs/>
          <w:szCs w:val="18"/>
          <w:lang w:val="en-GB"/>
        </w:rPr>
      </w:pPr>
    </w:p>
    <w:p w14:paraId="196C2714" w14:textId="77777777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 La Révolution de 1905, l’émergence du parlementarisme et les finances de la monarchie russe au début du XX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 », </w:t>
      </w:r>
      <w:r w:rsidRPr="00384C0C">
        <w:rPr>
          <w:rStyle w:val="Accentuation"/>
          <w:szCs w:val="18"/>
        </w:rPr>
        <w:t>La Revue du Trésor</w:t>
      </w:r>
      <w:r w:rsidRPr="00384C0C">
        <w:rPr>
          <w:szCs w:val="18"/>
        </w:rPr>
        <w:t>, (8-9) 2008, p. 651-656.</w:t>
      </w:r>
    </w:p>
    <w:p w14:paraId="6523F1D2" w14:textId="77777777" w:rsidR="00026696" w:rsidRPr="00384C0C" w:rsidRDefault="00026696" w:rsidP="00026696">
      <w:pPr>
        <w:tabs>
          <w:tab w:val="left" w:pos="567"/>
        </w:tabs>
        <w:rPr>
          <w:bCs/>
          <w:szCs w:val="18"/>
        </w:rPr>
      </w:pPr>
    </w:p>
    <w:p w14:paraId="2F00F10A" w14:textId="23A6C3F3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szCs w:val="18"/>
        </w:rPr>
        <w:t xml:space="preserve"> « Les commissions d’enquête, l’administration sibérienne et l’impôt sur le</w:t>
      </w:r>
      <w:r w:rsidR="00045961" w:rsidRPr="00384C0C">
        <w:rPr>
          <w:szCs w:val="18"/>
        </w:rPr>
        <w:t xml:space="preserve">s </w:t>
      </w:r>
      <w:r w:rsidRPr="00384C0C">
        <w:rPr>
          <w:szCs w:val="18"/>
        </w:rPr>
        <w:t>peuples autochtones en Russie au XVIII</w:t>
      </w:r>
      <w:r w:rsidRPr="00384C0C">
        <w:rPr>
          <w:szCs w:val="18"/>
          <w:vertAlign w:val="superscript"/>
        </w:rPr>
        <w:t xml:space="preserve">e </w:t>
      </w:r>
      <w:r w:rsidRPr="00384C0C">
        <w:rPr>
          <w:szCs w:val="18"/>
        </w:rPr>
        <w:t xml:space="preserve">siècle », </w:t>
      </w:r>
      <w:r w:rsidRPr="00384C0C">
        <w:rPr>
          <w:i/>
          <w:iCs/>
          <w:szCs w:val="18"/>
        </w:rPr>
        <w:t>Histoire, économie et société</w:t>
      </w:r>
      <w:r w:rsidRPr="00384C0C">
        <w:rPr>
          <w:szCs w:val="18"/>
        </w:rPr>
        <w:t xml:space="preserve">, (4) 2007, p. 27-50. </w:t>
      </w:r>
    </w:p>
    <w:p w14:paraId="522BC7C0" w14:textId="77777777" w:rsidR="00026696" w:rsidRPr="00384C0C" w:rsidRDefault="00026696" w:rsidP="00026696">
      <w:pPr>
        <w:tabs>
          <w:tab w:val="left" w:pos="567"/>
        </w:tabs>
        <w:rPr>
          <w:szCs w:val="18"/>
        </w:rPr>
      </w:pPr>
    </w:p>
    <w:p w14:paraId="749AF6A6" w14:textId="4FB80CBB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 Les réformes financières du tsar Alexandre II et l’affirmation du droit budgétaire en Russie au milieu du XIX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 », </w:t>
      </w:r>
      <w:r w:rsidRPr="00384C0C">
        <w:rPr>
          <w:i/>
          <w:iCs/>
          <w:szCs w:val="18"/>
        </w:rPr>
        <w:t>La Revue du Trésor</w:t>
      </w:r>
      <w:r w:rsidRPr="00384C0C">
        <w:rPr>
          <w:szCs w:val="18"/>
        </w:rPr>
        <w:t xml:space="preserve">, (6) 2007, p. 592-595. </w:t>
      </w:r>
    </w:p>
    <w:p w14:paraId="77F53FB4" w14:textId="77777777" w:rsidR="00026696" w:rsidRPr="00384C0C" w:rsidRDefault="00026696" w:rsidP="00026696">
      <w:pPr>
        <w:tabs>
          <w:tab w:val="left" w:pos="567"/>
        </w:tabs>
        <w:rPr>
          <w:szCs w:val="18"/>
        </w:rPr>
      </w:pPr>
    </w:p>
    <w:p w14:paraId="1699D0E8" w14:textId="62CD3866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 Le budget de l’État et la gestion des finances de la Russie impériale (fin du XVII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 - début du XX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siècle) », </w:t>
      </w:r>
      <w:r w:rsidRPr="00384C0C">
        <w:rPr>
          <w:i/>
          <w:iCs/>
          <w:szCs w:val="18"/>
        </w:rPr>
        <w:t>Revue historique de droit français et étranger</w:t>
      </w:r>
      <w:r w:rsidRPr="00384C0C">
        <w:rPr>
          <w:szCs w:val="18"/>
        </w:rPr>
        <w:t xml:space="preserve">, 85 (4) 2007, p. 505-536. </w:t>
      </w:r>
    </w:p>
    <w:p w14:paraId="25F01924" w14:textId="77777777" w:rsidR="00026696" w:rsidRPr="00384C0C" w:rsidRDefault="00026696" w:rsidP="00026696">
      <w:pPr>
        <w:tabs>
          <w:tab w:val="left" w:pos="567"/>
        </w:tabs>
        <w:rPr>
          <w:szCs w:val="18"/>
        </w:rPr>
      </w:pPr>
    </w:p>
    <w:p w14:paraId="07015126" w14:textId="3C011D82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 Finances et politique en Russie au début du XX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</w:t>
      </w:r>
      <w:r w:rsidR="00045961" w:rsidRPr="00384C0C">
        <w:rPr>
          <w:szCs w:val="18"/>
        </w:rPr>
        <w:t xml:space="preserve"> </w:t>
      </w:r>
      <w:r w:rsidRPr="00384C0C">
        <w:rPr>
          <w:szCs w:val="18"/>
        </w:rPr>
        <w:t xml:space="preserve">: la Douma d’État, l'administration des finances et le budget de l’empire de 1908 », </w:t>
      </w:r>
      <w:r w:rsidRPr="00384C0C">
        <w:rPr>
          <w:i/>
          <w:iCs/>
          <w:szCs w:val="18"/>
        </w:rPr>
        <w:t>Revue historique de droit français et étranger</w:t>
      </w:r>
      <w:r w:rsidRPr="00384C0C">
        <w:rPr>
          <w:szCs w:val="18"/>
        </w:rPr>
        <w:t xml:space="preserve">, 84 (3) 2006, p. 385-421. </w:t>
      </w:r>
    </w:p>
    <w:p w14:paraId="5892D4D4" w14:textId="77777777" w:rsidR="00026696" w:rsidRPr="00384C0C" w:rsidRDefault="00026696" w:rsidP="00026696">
      <w:pPr>
        <w:tabs>
          <w:tab w:val="left" w:pos="567"/>
        </w:tabs>
        <w:rPr>
          <w:bCs/>
          <w:szCs w:val="18"/>
        </w:rPr>
      </w:pPr>
    </w:p>
    <w:p w14:paraId="13FBA16F" w14:textId="1CDF4259" w:rsidR="00026696" w:rsidRPr="00384C0C" w:rsidRDefault="00026696" w:rsidP="0004596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</w:t>
      </w:r>
      <w:r w:rsidR="00045961" w:rsidRPr="00384C0C">
        <w:rPr>
          <w:szCs w:val="18"/>
        </w:rPr>
        <w:t xml:space="preserve"> </w:t>
      </w:r>
      <w:r w:rsidRPr="00384C0C">
        <w:rPr>
          <w:szCs w:val="18"/>
        </w:rPr>
        <w:t xml:space="preserve">Contrôle des finances, administration et genèse de l’État en Russie de Pierre le Grand », </w:t>
      </w:r>
      <w:r w:rsidRPr="00384C0C">
        <w:rPr>
          <w:i/>
          <w:szCs w:val="18"/>
        </w:rPr>
        <w:t>Cahiers du monde russe</w:t>
      </w:r>
      <w:r w:rsidRPr="00384C0C">
        <w:rPr>
          <w:szCs w:val="18"/>
        </w:rPr>
        <w:t>, (44/4) 2003, p. 605-627.</w:t>
      </w:r>
    </w:p>
    <w:p w14:paraId="21E62A2F" w14:textId="77777777" w:rsidR="00B54608" w:rsidRPr="00384C0C" w:rsidRDefault="00B54608" w:rsidP="00AC68F7">
      <w:pPr>
        <w:ind w:left="0"/>
        <w:rPr>
          <w:szCs w:val="18"/>
        </w:rPr>
      </w:pPr>
    </w:p>
    <w:p w14:paraId="15ED1DED" w14:textId="624A632A" w:rsidR="00B54608" w:rsidRPr="00384C0C" w:rsidRDefault="00B54608" w:rsidP="00DD5279">
      <w:pPr>
        <w:pStyle w:val="Style2FicheCAER"/>
        <w:ind w:left="0"/>
        <w:rPr>
          <w:sz w:val="18"/>
          <w:szCs w:val="18"/>
        </w:rPr>
      </w:pPr>
      <w:r w:rsidRPr="00384C0C">
        <w:rPr>
          <w:sz w:val="18"/>
          <w:szCs w:val="18"/>
        </w:rPr>
        <w:t>Chapitres d</w:t>
      </w:r>
      <w:r w:rsidR="00541DB0" w:rsidRPr="00384C0C">
        <w:rPr>
          <w:sz w:val="18"/>
          <w:szCs w:val="18"/>
        </w:rPr>
        <w:t>’ouvrages</w:t>
      </w:r>
    </w:p>
    <w:p w14:paraId="2721290A" w14:textId="77777777" w:rsidR="00F75E47" w:rsidRPr="00384C0C" w:rsidRDefault="00F75E47" w:rsidP="00F75E47">
      <w:pPr>
        <w:rPr>
          <w:szCs w:val="18"/>
        </w:rPr>
      </w:pPr>
    </w:p>
    <w:p w14:paraId="3B646954" w14:textId="58769F32" w:rsidR="00755FC2" w:rsidRPr="00384C0C" w:rsidRDefault="00755FC2" w:rsidP="00755FC2">
      <w:pPr>
        <w:spacing w:after="0" w:line="240" w:lineRule="auto"/>
        <w:ind w:left="0"/>
        <w:rPr>
          <w:szCs w:val="18"/>
        </w:rPr>
      </w:pPr>
      <w:r w:rsidRPr="00384C0C">
        <w:rPr>
          <w:szCs w:val="18"/>
        </w:rPr>
        <w:t xml:space="preserve">Platonova N., “The General Land Survey and the </w:t>
      </w:r>
      <w:proofErr w:type="spellStart"/>
      <w:r w:rsidRPr="00384C0C">
        <w:rPr>
          <w:szCs w:val="18"/>
        </w:rPr>
        <w:t>Development</w:t>
      </w:r>
      <w:proofErr w:type="spellEnd"/>
      <w:r w:rsidRPr="00384C0C">
        <w:rPr>
          <w:szCs w:val="18"/>
        </w:rPr>
        <w:t xml:space="preserve"> of </w:t>
      </w:r>
      <w:proofErr w:type="spellStart"/>
      <w:r w:rsidRPr="00384C0C">
        <w:rPr>
          <w:szCs w:val="18"/>
        </w:rPr>
        <w:t>Crimea</w:t>
      </w:r>
      <w:proofErr w:type="spellEnd"/>
      <w:r w:rsidRPr="00384C0C">
        <w:rPr>
          <w:szCs w:val="18"/>
        </w:rPr>
        <w:t xml:space="preserve"> in the </w:t>
      </w:r>
      <w:proofErr w:type="spellStart"/>
      <w:r w:rsidRPr="00384C0C">
        <w:rPr>
          <w:szCs w:val="18"/>
        </w:rPr>
        <w:t>Late</w:t>
      </w:r>
      <w:proofErr w:type="spellEnd"/>
      <w:r w:rsidRPr="00384C0C">
        <w:rPr>
          <w:szCs w:val="18"/>
        </w:rPr>
        <w:t xml:space="preserve"> 18th and the First Half of the 19th Centuries”, </w:t>
      </w:r>
      <w:r w:rsidR="00FD7300" w:rsidRPr="00384C0C">
        <w:rPr>
          <w:szCs w:val="18"/>
        </w:rPr>
        <w:t xml:space="preserve">In : </w:t>
      </w:r>
      <w:r w:rsidRPr="00384C0C">
        <w:rPr>
          <w:szCs w:val="18"/>
        </w:rPr>
        <w:t xml:space="preserve">Conception Camarero </w:t>
      </w:r>
      <w:proofErr w:type="spellStart"/>
      <w:r w:rsidRPr="00384C0C">
        <w:rPr>
          <w:szCs w:val="18"/>
        </w:rPr>
        <w:t>Bullón</w:t>
      </w:r>
      <w:proofErr w:type="spellEnd"/>
      <w:r w:rsidRPr="00384C0C">
        <w:rPr>
          <w:szCs w:val="18"/>
        </w:rPr>
        <w:t xml:space="preserve">, </w:t>
      </w:r>
      <w:proofErr w:type="spellStart"/>
      <w:r w:rsidRPr="00384C0C">
        <w:rPr>
          <w:szCs w:val="18"/>
        </w:rPr>
        <w:t>Ángel</w:t>
      </w:r>
      <w:proofErr w:type="spellEnd"/>
      <w:r w:rsidRPr="00384C0C">
        <w:rPr>
          <w:szCs w:val="18"/>
        </w:rPr>
        <w:t xml:space="preserve"> Ignacio Aguilar Cuesta, Mario Corral Ribera (</w:t>
      </w:r>
      <w:proofErr w:type="spellStart"/>
      <w:r w:rsidRPr="00384C0C">
        <w:rPr>
          <w:szCs w:val="18"/>
        </w:rPr>
        <w:t>eds</w:t>
      </w:r>
      <w:proofErr w:type="spellEnd"/>
      <w:r w:rsidRPr="00384C0C">
        <w:rPr>
          <w:szCs w:val="18"/>
        </w:rPr>
        <w:t xml:space="preserve">.), </w:t>
      </w:r>
      <w:r w:rsidRPr="00384C0C">
        <w:rPr>
          <w:i/>
          <w:iCs/>
          <w:szCs w:val="18"/>
        </w:rPr>
        <w:t xml:space="preserve">Fuentes </w:t>
      </w:r>
      <w:proofErr w:type="spellStart"/>
      <w:r w:rsidRPr="00384C0C">
        <w:rPr>
          <w:i/>
          <w:iCs/>
          <w:szCs w:val="18"/>
        </w:rPr>
        <w:t>geohistóricas</w:t>
      </w:r>
      <w:proofErr w:type="spellEnd"/>
      <w:r w:rsidRPr="00384C0C">
        <w:rPr>
          <w:i/>
          <w:iCs/>
          <w:szCs w:val="18"/>
        </w:rPr>
        <w:t xml:space="preserve">, </w:t>
      </w:r>
      <w:proofErr w:type="spellStart"/>
      <w:r w:rsidRPr="00384C0C">
        <w:rPr>
          <w:i/>
          <w:iCs/>
          <w:szCs w:val="18"/>
        </w:rPr>
        <w:t>nuevas</w:t>
      </w:r>
      <w:proofErr w:type="spellEnd"/>
      <w:r w:rsidRPr="00384C0C">
        <w:rPr>
          <w:i/>
          <w:iCs/>
          <w:szCs w:val="18"/>
        </w:rPr>
        <w:t xml:space="preserve"> </w:t>
      </w:r>
      <w:proofErr w:type="spellStart"/>
      <w:r w:rsidRPr="00384C0C">
        <w:rPr>
          <w:i/>
          <w:iCs/>
          <w:szCs w:val="18"/>
        </w:rPr>
        <w:t>tecnologías</w:t>
      </w:r>
      <w:proofErr w:type="spellEnd"/>
      <w:r w:rsidRPr="00384C0C">
        <w:rPr>
          <w:i/>
          <w:iCs/>
          <w:szCs w:val="18"/>
        </w:rPr>
        <w:t xml:space="preserve">, </w:t>
      </w:r>
      <w:proofErr w:type="spellStart"/>
      <w:r w:rsidRPr="00384C0C">
        <w:rPr>
          <w:i/>
          <w:iCs/>
          <w:szCs w:val="18"/>
        </w:rPr>
        <w:t>nuevos</w:t>
      </w:r>
      <w:proofErr w:type="spellEnd"/>
      <w:r w:rsidRPr="00384C0C">
        <w:rPr>
          <w:i/>
          <w:iCs/>
          <w:szCs w:val="18"/>
        </w:rPr>
        <w:t xml:space="preserve"> </w:t>
      </w:r>
      <w:proofErr w:type="spellStart"/>
      <w:r w:rsidRPr="00384C0C">
        <w:rPr>
          <w:i/>
          <w:iCs/>
          <w:szCs w:val="18"/>
        </w:rPr>
        <w:t>retos</w:t>
      </w:r>
      <w:proofErr w:type="spellEnd"/>
      <w:r w:rsidRPr="00384C0C">
        <w:rPr>
          <w:szCs w:val="18"/>
        </w:rPr>
        <w:t xml:space="preserve">, Santander, </w:t>
      </w:r>
      <w:proofErr w:type="spellStart"/>
      <w:r w:rsidRPr="00384C0C">
        <w:rPr>
          <w:szCs w:val="18"/>
        </w:rPr>
        <w:t>Editorial</w:t>
      </w:r>
      <w:proofErr w:type="spellEnd"/>
      <w:r w:rsidRPr="00384C0C">
        <w:rPr>
          <w:szCs w:val="18"/>
        </w:rPr>
        <w:t xml:space="preserve"> de la </w:t>
      </w:r>
      <w:proofErr w:type="spellStart"/>
      <w:r w:rsidRPr="00384C0C">
        <w:rPr>
          <w:szCs w:val="18"/>
        </w:rPr>
        <w:t>Universidad</w:t>
      </w:r>
      <w:proofErr w:type="spellEnd"/>
      <w:r w:rsidRPr="00384C0C">
        <w:rPr>
          <w:szCs w:val="18"/>
        </w:rPr>
        <w:t xml:space="preserve"> de </w:t>
      </w:r>
      <w:proofErr w:type="spellStart"/>
      <w:r w:rsidRPr="00384C0C">
        <w:rPr>
          <w:szCs w:val="18"/>
        </w:rPr>
        <w:t>Cantabria</w:t>
      </w:r>
      <w:proofErr w:type="spellEnd"/>
      <w:r w:rsidRPr="00384C0C">
        <w:rPr>
          <w:szCs w:val="18"/>
        </w:rPr>
        <w:t xml:space="preserve">, Madrid, </w:t>
      </w:r>
      <w:proofErr w:type="spellStart"/>
      <w:r w:rsidRPr="00384C0C">
        <w:rPr>
          <w:szCs w:val="18"/>
        </w:rPr>
        <w:t>Ediciones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Universidad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Autónoma</w:t>
      </w:r>
      <w:proofErr w:type="spellEnd"/>
      <w:r w:rsidRPr="00384C0C">
        <w:rPr>
          <w:szCs w:val="18"/>
        </w:rPr>
        <w:t xml:space="preserve"> de Madrid, 2024, vol. 1, p. 375-387. </w:t>
      </w:r>
    </w:p>
    <w:p w14:paraId="05DAF136" w14:textId="77777777" w:rsidR="00755FC2" w:rsidRPr="00384C0C" w:rsidRDefault="00755FC2" w:rsidP="00F75E47">
      <w:pPr>
        <w:spacing w:after="0" w:line="240" w:lineRule="auto"/>
        <w:ind w:left="360"/>
        <w:rPr>
          <w:szCs w:val="18"/>
        </w:rPr>
      </w:pPr>
    </w:p>
    <w:p w14:paraId="669C10EF" w14:textId="10A9EECC" w:rsidR="00F75E47" w:rsidRPr="00384C0C" w:rsidRDefault="00F75E47" w:rsidP="00755FC2">
      <w:pPr>
        <w:spacing w:after="0" w:line="240" w:lineRule="auto"/>
        <w:ind w:left="0"/>
        <w:rPr>
          <w:szCs w:val="18"/>
        </w:rPr>
      </w:pPr>
      <w:r w:rsidRPr="00384C0C">
        <w:rPr>
          <w:szCs w:val="18"/>
        </w:rPr>
        <w:t>Platonova N. « </w:t>
      </w:r>
      <w:hyperlink r:id="rId8" w:tgtFrame="_blank" w:history="1">
        <w:r w:rsidRPr="00384C0C">
          <w:rPr>
            <w:szCs w:val="18"/>
          </w:rPr>
          <w:t>La dette publique de la Russie impériale au XVIIIe siècle</w:t>
        </w:r>
      </w:hyperlink>
      <w:r w:rsidRPr="00384C0C">
        <w:rPr>
          <w:szCs w:val="18"/>
        </w:rPr>
        <w:t xml:space="preserve"> », </w:t>
      </w:r>
      <w:r w:rsidR="00FD7300" w:rsidRPr="00384C0C">
        <w:rPr>
          <w:szCs w:val="18"/>
        </w:rPr>
        <w:t xml:space="preserve">In : </w:t>
      </w:r>
      <w:proofErr w:type="spellStart"/>
      <w:r w:rsidRPr="00384C0C">
        <w:rPr>
          <w:szCs w:val="18"/>
        </w:rPr>
        <w:t>Béaur</w:t>
      </w:r>
      <w:proofErr w:type="spellEnd"/>
      <w:r w:rsidRPr="00384C0C">
        <w:rPr>
          <w:szCs w:val="18"/>
        </w:rPr>
        <w:t xml:space="preserve"> G. et </w:t>
      </w:r>
      <w:proofErr w:type="spellStart"/>
      <w:r w:rsidRPr="00384C0C">
        <w:rPr>
          <w:szCs w:val="18"/>
        </w:rPr>
        <w:t>Quennouelle</w:t>
      </w:r>
      <w:proofErr w:type="spellEnd"/>
      <w:r w:rsidRPr="00384C0C">
        <w:rPr>
          <w:szCs w:val="18"/>
        </w:rPr>
        <w:t xml:space="preserve">-Corre L. (éd.), </w:t>
      </w:r>
      <w:r w:rsidRPr="00384C0C">
        <w:rPr>
          <w:i/>
          <w:iCs/>
          <w:szCs w:val="18"/>
        </w:rPr>
        <w:t>Les crises de la dette publique XVIIe-XXIe siècle</w:t>
      </w:r>
      <w:r w:rsidRPr="00384C0C">
        <w:rPr>
          <w:szCs w:val="18"/>
        </w:rPr>
        <w:t>, Paris, Institut de la gestion publique et du développement économique, 2019, p. 411-431.</w:t>
      </w:r>
    </w:p>
    <w:p w14:paraId="0C428276" w14:textId="77777777" w:rsidR="00F75E47" w:rsidRPr="00384C0C" w:rsidRDefault="00F75E47" w:rsidP="00F75E47">
      <w:pPr>
        <w:ind w:left="720"/>
        <w:rPr>
          <w:rStyle w:val="lev"/>
          <w:b w:val="0"/>
          <w:bCs w:val="0"/>
          <w:szCs w:val="18"/>
        </w:rPr>
      </w:pPr>
    </w:p>
    <w:p w14:paraId="6E938FFA" w14:textId="0BBC716D" w:rsidR="00F75E47" w:rsidRPr="00384C0C" w:rsidRDefault="00F75E47" w:rsidP="00755FC2">
      <w:pPr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lastRenderedPageBreak/>
        <w:t>Platonova N.,</w:t>
      </w:r>
      <w:r w:rsidRPr="00384C0C">
        <w:rPr>
          <w:rStyle w:val="lev"/>
          <w:iCs/>
          <w:szCs w:val="18"/>
        </w:rPr>
        <w:t xml:space="preserve"> </w:t>
      </w:r>
      <w:r w:rsidRPr="00384C0C">
        <w:rPr>
          <w:rStyle w:val="lev"/>
          <w:b w:val="0"/>
          <w:iCs/>
          <w:szCs w:val="18"/>
        </w:rPr>
        <w:t>«</w:t>
      </w:r>
      <w:r w:rsidRPr="00384C0C">
        <w:rPr>
          <w:rStyle w:val="lev"/>
          <w:iCs/>
          <w:szCs w:val="18"/>
        </w:rPr>
        <w:t> </w:t>
      </w:r>
      <w:r w:rsidRPr="00384C0C">
        <w:rPr>
          <w:szCs w:val="18"/>
        </w:rPr>
        <w:t>Le système de comptabilité en partie triple</w:t>
      </w:r>
      <w:r w:rsidRPr="00384C0C">
        <w:rPr>
          <w:b/>
          <w:szCs w:val="18"/>
        </w:rPr>
        <w:t xml:space="preserve"> </w:t>
      </w:r>
      <w:r w:rsidRPr="00384C0C">
        <w:rPr>
          <w:szCs w:val="18"/>
        </w:rPr>
        <w:t xml:space="preserve">(XIXe s.) », </w:t>
      </w:r>
      <w:r w:rsidR="00FD7300" w:rsidRPr="00384C0C">
        <w:rPr>
          <w:szCs w:val="18"/>
        </w:rPr>
        <w:t xml:space="preserve">In : </w:t>
      </w:r>
      <w:r w:rsidRPr="00384C0C">
        <w:rPr>
          <w:i/>
          <w:szCs w:val="18"/>
        </w:rPr>
        <w:t>Dictionnaire historique de comptabilité des entreprises</w:t>
      </w:r>
      <w:r w:rsidRPr="00384C0C">
        <w:rPr>
          <w:szCs w:val="18"/>
        </w:rPr>
        <w:t xml:space="preserve">, édité par Didier Bensadon, Nicolas </w:t>
      </w:r>
      <w:proofErr w:type="spellStart"/>
      <w:r w:rsidRPr="00384C0C">
        <w:rPr>
          <w:szCs w:val="18"/>
        </w:rPr>
        <w:t>Praquin</w:t>
      </w:r>
      <w:proofErr w:type="spellEnd"/>
      <w:r w:rsidRPr="00384C0C">
        <w:rPr>
          <w:szCs w:val="18"/>
        </w:rPr>
        <w:t xml:space="preserve"> et Béatrice </w:t>
      </w:r>
      <w:proofErr w:type="spellStart"/>
      <w:r w:rsidRPr="00384C0C">
        <w:rPr>
          <w:szCs w:val="18"/>
        </w:rPr>
        <w:t>Touchelay</w:t>
      </w:r>
      <w:proofErr w:type="spellEnd"/>
      <w:r w:rsidRPr="00384C0C">
        <w:rPr>
          <w:szCs w:val="18"/>
        </w:rPr>
        <w:t xml:space="preserve">. Avant-propos de Yannick Lemarchand et Cheryl S. Mc </w:t>
      </w:r>
      <w:proofErr w:type="spellStart"/>
      <w:r w:rsidRPr="00384C0C">
        <w:rPr>
          <w:szCs w:val="18"/>
        </w:rPr>
        <w:t>Watters</w:t>
      </w:r>
      <w:proofErr w:type="spellEnd"/>
      <w:r w:rsidRPr="00384C0C">
        <w:rPr>
          <w:szCs w:val="18"/>
        </w:rPr>
        <w:t xml:space="preserve">. Préface de Bernard </w:t>
      </w:r>
      <w:proofErr w:type="spellStart"/>
      <w:r w:rsidRPr="00384C0C">
        <w:rPr>
          <w:szCs w:val="18"/>
        </w:rPr>
        <w:t>Colasse</w:t>
      </w:r>
      <w:proofErr w:type="spellEnd"/>
      <w:r w:rsidRPr="00384C0C">
        <w:rPr>
          <w:szCs w:val="18"/>
        </w:rPr>
        <w:t xml:space="preserve">, Villeneuve d’Ascq, </w:t>
      </w:r>
      <w:r w:rsidRPr="00384C0C">
        <w:rPr>
          <w:rStyle w:val="detaillabeltext"/>
          <w:szCs w:val="18"/>
        </w:rPr>
        <w:t>Presses Universitaires du Septentrion, 2016, p</w:t>
      </w:r>
      <w:r w:rsidRPr="00384C0C">
        <w:rPr>
          <w:szCs w:val="18"/>
        </w:rPr>
        <w:t xml:space="preserve">. 394-397. </w:t>
      </w:r>
    </w:p>
    <w:p w14:paraId="2E0762FB" w14:textId="77777777" w:rsidR="00F75E47" w:rsidRPr="00384C0C" w:rsidRDefault="00F75E47" w:rsidP="00F75E47">
      <w:pPr>
        <w:rPr>
          <w:szCs w:val="18"/>
        </w:rPr>
      </w:pPr>
    </w:p>
    <w:p w14:paraId="6C6D0615" w14:textId="1A80ADD0" w:rsidR="00F75E47" w:rsidRPr="00384C0C" w:rsidRDefault="00F75E47" w:rsidP="00755FC2">
      <w:pPr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rStyle w:val="lev"/>
          <w:b w:val="0"/>
          <w:iCs/>
          <w:szCs w:val="18"/>
        </w:rPr>
        <w:t>“</w:t>
      </w:r>
      <w:proofErr w:type="spellStart"/>
      <w:r w:rsidRPr="00384C0C">
        <w:rPr>
          <w:szCs w:val="18"/>
        </w:rPr>
        <w:t>Accounting</w:t>
      </w:r>
      <w:proofErr w:type="spellEnd"/>
      <w:r w:rsidRPr="00384C0C">
        <w:rPr>
          <w:szCs w:val="18"/>
        </w:rPr>
        <w:t xml:space="preserve">, </w:t>
      </w:r>
      <w:proofErr w:type="spellStart"/>
      <w:r w:rsidRPr="00384C0C">
        <w:rPr>
          <w:szCs w:val="18"/>
        </w:rPr>
        <w:t>Merchants</w:t>
      </w:r>
      <w:proofErr w:type="spellEnd"/>
      <w:r w:rsidRPr="00384C0C">
        <w:rPr>
          <w:szCs w:val="18"/>
        </w:rPr>
        <w:t xml:space="preserve"> and the Commercial </w:t>
      </w:r>
      <w:proofErr w:type="spellStart"/>
      <w:r w:rsidRPr="00384C0C">
        <w:rPr>
          <w:szCs w:val="18"/>
        </w:rPr>
        <w:t>Literature</w:t>
      </w:r>
      <w:proofErr w:type="spellEnd"/>
      <w:r w:rsidRPr="00384C0C">
        <w:rPr>
          <w:szCs w:val="18"/>
        </w:rPr>
        <w:t xml:space="preserve"> in </w:t>
      </w:r>
      <w:proofErr w:type="spellStart"/>
      <w:r w:rsidRPr="00384C0C">
        <w:rPr>
          <w:szCs w:val="18"/>
        </w:rPr>
        <w:t>Eighteenth</w:t>
      </w:r>
      <w:proofErr w:type="spellEnd"/>
      <w:r w:rsidRPr="00384C0C">
        <w:rPr>
          <w:szCs w:val="18"/>
        </w:rPr>
        <w:t xml:space="preserve">-Century </w:t>
      </w:r>
      <w:proofErr w:type="spellStart"/>
      <w:r w:rsidRPr="00384C0C">
        <w:rPr>
          <w:szCs w:val="18"/>
        </w:rPr>
        <w:t>Russia</w:t>
      </w:r>
      <w:proofErr w:type="spellEnd"/>
      <w:r w:rsidRPr="00384C0C">
        <w:rPr>
          <w:szCs w:val="18"/>
        </w:rPr>
        <w:t xml:space="preserve">”, </w:t>
      </w:r>
      <w:r w:rsidR="009C7806" w:rsidRPr="00384C0C">
        <w:rPr>
          <w:szCs w:val="18"/>
        </w:rPr>
        <w:t xml:space="preserve">In : </w:t>
      </w:r>
      <w:r w:rsidRPr="00384C0C">
        <w:rPr>
          <w:rStyle w:val="Accentuation"/>
          <w:szCs w:val="18"/>
        </w:rPr>
        <w:t>Mélanges en l’honneur de Yannick Lemarchand</w:t>
      </w:r>
      <w:r w:rsidRPr="00384C0C">
        <w:rPr>
          <w:szCs w:val="18"/>
        </w:rPr>
        <w:t xml:space="preserve">, Sous la direction d’Yves Levant, </w:t>
      </w:r>
      <w:proofErr w:type="spellStart"/>
      <w:r w:rsidRPr="00384C0C">
        <w:rPr>
          <w:szCs w:val="18"/>
        </w:rPr>
        <w:t>Raluca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Sandu</w:t>
      </w:r>
      <w:proofErr w:type="spellEnd"/>
      <w:r w:rsidRPr="00384C0C">
        <w:rPr>
          <w:szCs w:val="18"/>
        </w:rPr>
        <w:t xml:space="preserve"> et Henri </w:t>
      </w:r>
      <w:proofErr w:type="spellStart"/>
      <w:r w:rsidRPr="00384C0C">
        <w:rPr>
          <w:szCs w:val="18"/>
        </w:rPr>
        <w:t>Zimnovitch</w:t>
      </w:r>
      <w:proofErr w:type="spellEnd"/>
      <w:r w:rsidRPr="00384C0C">
        <w:rPr>
          <w:szCs w:val="18"/>
        </w:rPr>
        <w:t xml:space="preserve">, Préface du Professeur Bernard </w:t>
      </w:r>
      <w:proofErr w:type="spellStart"/>
      <w:r w:rsidRPr="00384C0C">
        <w:rPr>
          <w:szCs w:val="18"/>
        </w:rPr>
        <w:t>Colasse</w:t>
      </w:r>
      <w:proofErr w:type="spellEnd"/>
      <w:r w:rsidRPr="00384C0C">
        <w:rPr>
          <w:szCs w:val="18"/>
        </w:rPr>
        <w:t xml:space="preserve">, Paris, </w:t>
      </w:r>
      <w:proofErr w:type="spellStart"/>
      <w:r w:rsidRPr="00384C0C">
        <w:rPr>
          <w:szCs w:val="18"/>
        </w:rPr>
        <w:t>L’Harmattan</w:t>
      </w:r>
      <w:proofErr w:type="spellEnd"/>
      <w:r w:rsidRPr="00384C0C">
        <w:rPr>
          <w:szCs w:val="18"/>
        </w:rPr>
        <w:t>, 2013, p. 69-89.</w:t>
      </w:r>
    </w:p>
    <w:p w14:paraId="1807831E" w14:textId="77777777" w:rsidR="00F75E47" w:rsidRPr="00384C0C" w:rsidRDefault="00F75E47" w:rsidP="00C327FA">
      <w:pPr>
        <w:tabs>
          <w:tab w:val="left" w:pos="709"/>
        </w:tabs>
        <w:ind w:left="0"/>
        <w:rPr>
          <w:bCs/>
          <w:szCs w:val="18"/>
        </w:rPr>
      </w:pPr>
    </w:p>
    <w:p w14:paraId="733DCAB8" w14:textId="410E4515" w:rsidR="00F75E47" w:rsidRPr="00384C0C" w:rsidRDefault="00F75E47" w:rsidP="00755FC2">
      <w:pPr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szCs w:val="18"/>
        </w:rPr>
        <w:t xml:space="preserve"> « </w:t>
      </w:r>
      <w:r w:rsidRPr="00384C0C">
        <w:rPr>
          <w:bCs/>
          <w:szCs w:val="18"/>
        </w:rPr>
        <w:t xml:space="preserve">La réforme budgétaire et comptable d’Alexandre II », </w:t>
      </w:r>
      <w:r w:rsidR="009C7806" w:rsidRPr="00384C0C">
        <w:rPr>
          <w:bCs/>
          <w:szCs w:val="18"/>
        </w:rPr>
        <w:t xml:space="preserve">In : </w:t>
      </w:r>
      <w:r w:rsidRPr="00384C0C">
        <w:rPr>
          <w:szCs w:val="18"/>
        </w:rPr>
        <w:t xml:space="preserve">Anne Dubet, Marie-Laure </w:t>
      </w:r>
      <w:proofErr w:type="spellStart"/>
      <w:r w:rsidRPr="00384C0C">
        <w:rPr>
          <w:szCs w:val="18"/>
        </w:rPr>
        <w:t>Legay</w:t>
      </w:r>
      <w:proofErr w:type="spellEnd"/>
      <w:r w:rsidRPr="00384C0C">
        <w:rPr>
          <w:szCs w:val="18"/>
        </w:rPr>
        <w:t xml:space="preserve"> (</w:t>
      </w:r>
      <w:proofErr w:type="spellStart"/>
      <w:r w:rsidRPr="00384C0C">
        <w:rPr>
          <w:szCs w:val="18"/>
        </w:rPr>
        <w:t>dir</w:t>
      </w:r>
      <w:proofErr w:type="spellEnd"/>
      <w:r w:rsidRPr="00384C0C">
        <w:rPr>
          <w:szCs w:val="18"/>
        </w:rPr>
        <w:t xml:space="preserve">.), </w:t>
      </w:r>
      <w:r w:rsidRPr="00384C0C">
        <w:rPr>
          <w:rStyle w:val="Accentuation"/>
          <w:szCs w:val="18"/>
        </w:rPr>
        <w:t>La comptabilité publique en Europe 1500-1850</w:t>
      </w:r>
      <w:r w:rsidRPr="00384C0C">
        <w:rPr>
          <w:szCs w:val="18"/>
        </w:rPr>
        <w:t xml:space="preserve">, Rennes, PUR, 2011, p. 245-260.  </w:t>
      </w:r>
    </w:p>
    <w:p w14:paraId="2496F739" w14:textId="77777777" w:rsidR="00F75E47" w:rsidRPr="00384C0C" w:rsidRDefault="00F75E47" w:rsidP="00F75E47">
      <w:pPr>
        <w:rPr>
          <w:szCs w:val="18"/>
        </w:rPr>
      </w:pPr>
    </w:p>
    <w:p w14:paraId="4E96FB48" w14:textId="77777777" w:rsidR="00F75E47" w:rsidRPr="00384C0C" w:rsidRDefault="00F75E47" w:rsidP="00755FC2">
      <w:pPr>
        <w:spacing w:after="0" w:line="240" w:lineRule="auto"/>
        <w:ind w:left="0"/>
        <w:rPr>
          <w:szCs w:val="18"/>
        </w:rPr>
      </w:pPr>
      <w:r w:rsidRPr="00384C0C">
        <w:rPr>
          <w:rStyle w:val="Accentuation"/>
          <w:szCs w:val="18"/>
        </w:rPr>
        <w:t>Dictionnaire historique de la comptabilité publique : 1500-1850</w:t>
      </w:r>
      <w:r w:rsidRPr="00384C0C">
        <w:rPr>
          <w:szCs w:val="18"/>
        </w:rPr>
        <w:t xml:space="preserve">, sous la direction de M. L. </w:t>
      </w:r>
      <w:proofErr w:type="spellStart"/>
      <w:r w:rsidRPr="00384C0C">
        <w:rPr>
          <w:szCs w:val="18"/>
        </w:rPr>
        <w:t>Legay</w:t>
      </w:r>
      <w:proofErr w:type="spellEnd"/>
      <w:r w:rsidRPr="00384C0C">
        <w:rPr>
          <w:szCs w:val="18"/>
        </w:rPr>
        <w:t xml:space="preserve">, avec la collaboration de Anne Dubet, Joël Felix, Jean-Claude </w:t>
      </w:r>
      <w:proofErr w:type="spellStart"/>
      <w:r w:rsidRPr="00384C0C">
        <w:rPr>
          <w:szCs w:val="18"/>
        </w:rPr>
        <w:t>Hocquet</w:t>
      </w:r>
      <w:proofErr w:type="spellEnd"/>
      <w:r w:rsidRPr="00384C0C">
        <w:rPr>
          <w:szCs w:val="18"/>
        </w:rPr>
        <w:t xml:space="preserve">, Sébastien </w:t>
      </w:r>
      <w:proofErr w:type="spellStart"/>
      <w:r w:rsidRPr="00384C0C">
        <w:rPr>
          <w:szCs w:val="18"/>
        </w:rPr>
        <w:t>Kott</w:t>
      </w:r>
      <w:proofErr w:type="spellEnd"/>
      <w:r w:rsidRPr="00384C0C">
        <w:rPr>
          <w:szCs w:val="18"/>
        </w:rPr>
        <w:t xml:space="preserve">, Yannick Lemarchand, Bernard </w:t>
      </w:r>
      <w:proofErr w:type="spellStart"/>
      <w:r w:rsidRPr="00384C0C">
        <w:rPr>
          <w:szCs w:val="18"/>
        </w:rPr>
        <w:t>Lutun</w:t>
      </w:r>
      <w:proofErr w:type="spellEnd"/>
      <w:r w:rsidRPr="00384C0C">
        <w:rPr>
          <w:szCs w:val="18"/>
        </w:rPr>
        <w:t xml:space="preserve"> et Natalia Platonova, Rennes, PUR, 2010.</w:t>
      </w:r>
    </w:p>
    <w:p w14:paraId="74FF118B" w14:textId="77777777" w:rsidR="00BC4009" w:rsidRPr="00384C0C" w:rsidRDefault="00BC4009" w:rsidP="0096547C">
      <w:pPr>
        <w:ind w:left="0"/>
        <w:rPr>
          <w:szCs w:val="18"/>
        </w:rPr>
      </w:pPr>
    </w:p>
    <w:p w14:paraId="11378CB0" w14:textId="77777777" w:rsidR="00F22CCC" w:rsidRPr="00384C0C" w:rsidRDefault="00F22CCC" w:rsidP="00F22CCC">
      <w:pPr>
        <w:ind w:left="0"/>
        <w:rPr>
          <w:b/>
          <w:bCs/>
          <w:szCs w:val="18"/>
        </w:rPr>
      </w:pPr>
      <w:r w:rsidRPr="00384C0C">
        <w:rPr>
          <w:b/>
          <w:bCs/>
          <w:szCs w:val="18"/>
        </w:rPr>
        <w:t xml:space="preserve">Communications publiées dans les actes de colloque et journées d’études </w:t>
      </w:r>
    </w:p>
    <w:p w14:paraId="1B1D012C" w14:textId="62E835D6" w:rsidR="00F22CCC" w:rsidRPr="00384C0C" w:rsidRDefault="00F22CCC" w:rsidP="00F22CCC">
      <w:pPr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i/>
          <w:szCs w:val="18"/>
        </w:rPr>
        <w:t>Les premiers voyages des marchands russes dans l’Empire Qing au XVIIe siècle</w:t>
      </w:r>
      <w:r w:rsidRPr="00384C0C">
        <w:rPr>
          <w:iCs/>
          <w:szCs w:val="18"/>
        </w:rPr>
        <w:t xml:space="preserve">, </w:t>
      </w:r>
      <w:r w:rsidRPr="00384C0C">
        <w:rPr>
          <w:i/>
          <w:iCs/>
          <w:color w:val="000000"/>
          <w:szCs w:val="18"/>
        </w:rPr>
        <w:t>Voyager et commercer du Moyen Age à la période moderne</w:t>
      </w:r>
      <w:r w:rsidR="00E32AC2" w:rsidRPr="00384C0C">
        <w:rPr>
          <w:color w:val="000000"/>
          <w:szCs w:val="18"/>
        </w:rPr>
        <w:t xml:space="preserve">, </w:t>
      </w:r>
      <w:r w:rsidR="00E32AC2" w:rsidRPr="00384C0C">
        <w:rPr>
          <w:iCs/>
          <w:szCs w:val="18"/>
        </w:rPr>
        <w:t xml:space="preserve">Actes de la journée d’études </w:t>
      </w:r>
      <w:r w:rsidRPr="00384C0C">
        <w:rPr>
          <w:color w:val="000000"/>
          <w:szCs w:val="18"/>
        </w:rPr>
        <w:t>du 2 avril 2024 (sous presse)</w:t>
      </w:r>
      <w:r w:rsidRPr="00384C0C">
        <w:rPr>
          <w:szCs w:val="18"/>
        </w:rPr>
        <w:t>.</w:t>
      </w:r>
    </w:p>
    <w:p w14:paraId="42C2C888" w14:textId="77777777" w:rsidR="00F22CCC" w:rsidRPr="00384C0C" w:rsidRDefault="00F22CCC" w:rsidP="00F22CCC">
      <w:pPr>
        <w:ind w:left="720"/>
        <w:rPr>
          <w:rStyle w:val="hps"/>
          <w:szCs w:val="18"/>
        </w:rPr>
      </w:pPr>
    </w:p>
    <w:p w14:paraId="4593D130" w14:textId="77777777" w:rsidR="00F22CCC" w:rsidRPr="00384C0C" w:rsidRDefault="00F22CCC" w:rsidP="00F22CCC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 xml:space="preserve">« La fiscalité russe dans la Première guerre mondiale », </w:t>
      </w:r>
      <w:r w:rsidRPr="00384C0C">
        <w:rPr>
          <w:i/>
          <w:iCs/>
          <w:szCs w:val="18"/>
        </w:rPr>
        <w:t>Une fiscalité de guerre ? Contraintes, innovations, résistances</w:t>
      </w:r>
      <w:r w:rsidRPr="00384C0C">
        <w:rPr>
          <w:szCs w:val="18"/>
        </w:rPr>
        <w:t xml:space="preserve">, Actes des journées d’études des 11 et 12 février 2016, sous la direction de Florence Descamps et Laure </w:t>
      </w:r>
      <w:proofErr w:type="spellStart"/>
      <w:r w:rsidRPr="00384C0C">
        <w:rPr>
          <w:szCs w:val="18"/>
        </w:rPr>
        <w:t>Quennouelle</w:t>
      </w:r>
      <w:proofErr w:type="spellEnd"/>
      <w:r w:rsidRPr="00384C0C">
        <w:rPr>
          <w:szCs w:val="18"/>
        </w:rPr>
        <w:t>-Corre, Paris, Comité pour l'histoire économique et financière de la France, 2018, p. 59-82.</w:t>
      </w:r>
    </w:p>
    <w:p w14:paraId="52CCF8BA" w14:textId="77777777" w:rsidR="00F22CCC" w:rsidRPr="00384C0C" w:rsidRDefault="00F22CCC" w:rsidP="00F22CCC">
      <w:pPr>
        <w:tabs>
          <w:tab w:val="left" w:pos="567"/>
        </w:tabs>
        <w:rPr>
          <w:rStyle w:val="hps"/>
          <w:szCs w:val="18"/>
        </w:rPr>
      </w:pPr>
    </w:p>
    <w:p w14:paraId="1C6ECCB1" w14:textId="628FE0C5" w:rsidR="00F22CCC" w:rsidRPr="00384C0C" w:rsidRDefault="00F22CCC" w:rsidP="006A32CD">
      <w:pPr>
        <w:tabs>
          <w:tab w:val="left" w:pos="567"/>
        </w:tabs>
        <w:spacing w:after="0" w:line="240" w:lineRule="auto"/>
        <w:ind w:left="0"/>
        <w:rPr>
          <w:rStyle w:val="hps"/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bCs/>
          <w:szCs w:val="18"/>
        </w:rPr>
        <w:t>« </w:t>
      </w:r>
      <w:proofErr w:type="spellStart"/>
      <w:r w:rsidRPr="00384C0C">
        <w:rPr>
          <w:bCs/>
          <w:szCs w:val="18"/>
        </w:rPr>
        <w:t>Reformy</w:t>
      </w:r>
      <w:proofErr w:type="spellEnd"/>
      <w:r w:rsidRPr="00384C0C">
        <w:rPr>
          <w:bCs/>
          <w:szCs w:val="18"/>
        </w:rPr>
        <w:t xml:space="preserve"> </w:t>
      </w:r>
      <w:proofErr w:type="spellStart"/>
      <w:r w:rsidRPr="00384C0C">
        <w:rPr>
          <w:bCs/>
          <w:szCs w:val="18"/>
        </w:rPr>
        <w:t>gosudarstvennogo</w:t>
      </w:r>
      <w:proofErr w:type="spellEnd"/>
      <w:r w:rsidRPr="00384C0C">
        <w:rPr>
          <w:bCs/>
          <w:szCs w:val="18"/>
        </w:rPr>
        <w:t xml:space="preserve"> </w:t>
      </w:r>
      <w:proofErr w:type="spellStart"/>
      <w:r w:rsidRPr="00384C0C">
        <w:rPr>
          <w:bCs/>
          <w:szCs w:val="18"/>
        </w:rPr>
        <w:t>sčetodovstva</w:t>
      </w:r>
      <w:proofErr w:type="spellEnd"/>
      <w:r w:rsidRPr="00384C0C">
        <w:rPr>
          <w:bCs/>
          <w:szCs w:val="18"/>
        </w:rPr>
        <w:t xml:space="preserve"> v </w:t>
      </w:r>
      <w:proofErr w:type="spellStart"/>
      <w:r w:rsidRPr="00384C0C">
        <w:rPr>
          <w:bCs/>
          <w:szCs w:val="18"/>
        </w:rPr>
        <w:t>Rossii</w:t>
      </w:r>
      <w:proofErr w:type="spellEnd"/>
      <w:r w:rsidRPr="00384C0C">
        <w:rPr>
          <w:bCs/>
          <w:szCs w:val="18"/>
        </w:rPr>
        <w:t xml:space="preserve"> v XVIII </w:t>
      </w:r>
      <w:proofErr w:type="spellStart"/>
      <w:r w:rsidRPr="00384C0C">
        <w:rPr>
          <w:bCs/>
          <w:szCs w:val="18"/>
        </w:rPr>
        <w:t>veke</w:t>
      </w:r>
      <w:proofErr w:type="spellEnd"/>
      <w:r w:rsidRPr="00384C0C">
        <w:rPr>
          <w:bCs/>
          <w:szCs w:val="18"/>
        </w:rPr>
        <w:t xml:space="preserve"> » (Les réformes de la comptabilité publique en Russie au XVIIIe siècle), </w:t>
      </w:r>
      <w:proofErr w:type="spellStart"/>
      <w:r w:rsidRPr="00384C0C">
        <w:rPr>
          <w:bCs/>
          <w:i/>
          <w:szCs w:val="18"/>
        </w:rPr>
        <w:t>Materialy</w:t>
      </w:r>
      <w:proofErr w:type="spellEnd"/>
      <w:r w:rsidRPr="00384C0C">
        <w:rPr>
          <w:bCs/>
          <w:i/>
          <w:szCs w:val="18"/>
        </w:rPr>
        <w:t xml:space="preserve"> </w:t>
      </w:r>
      <w:r w:rsidRPr="00384C0C">
        <w:rPr>
          <w:rStyle w:val="Accentuation"/>
          <w:szCs w:val="18"/>
        </w:rPr>
        <w:t xml:space="preserve">IV </w:t>
      </w:r>
      <w:proofErr w:type="spellStart"/>
      <w:r w:rsidRPr="00384C0C">
        <w:rPr>
          <w:rStyle w:val="Accentuation"/>
          <w:szCs w:val="18"/>
        </w:rPr>
        <w:t>Vserossijskoj</w:t>
      </w:r>
      <w:proofErr w:type="spellEnd"/>
      <w:r w:rsidRPr="00384C0C">
        <w:rPr>
          <w:rStyle w:val="Accentuation"/>
          <w:szCs w:val="18"/>
        </w:rPr>
        <w:t xml:space="preserve"> </w:t>
      </w:r>
      <w:proofErr w:type="spellStart"/>
      <w:r w:rsidRPr="00384C0C">
        <w:rPr>
          <w:rStyle w:val="Accentuation"/>
          <w:szCs w:val="18"/>
        </w:rPr>
        <w:t>naučno-praktičeskoj</w:t>
      </w:r>
      <w:proofErr w:type="spellEnd"/>
      <w:r w:rsidRPr="00384C0C">
        <w:rPr>
          <w:rStyle w:val="Accentuation"/>
          <w:szCs w:val="18"/>
        </w:rPr>
        <w:t xml:space="preserve"> </w:t>
      </w:r>
      <w:proofErr w:type="spellStart"/>
      <w:r w:rsidRPr="00384C0C">
        <w:rPr>
          <w:rStyle w:val="Accentuation"/>
          <w:szCs w:val="18"/>
        </w:rPr>
        <w:t>konferencii</w:t>
      </w:r>
      <w:proofErr w:type="spellEnd"/>
      <w:r w:rsidRPr="00384C0C">
        <w:rPr>
          <w:rStyle w:val="Accentuation"/>
          <w:szCs w:val="18"/>
        </w:rPr>
        <w:t xml:space="preserve"> « </w:t>
      </w:r>
      <w:proofErr w:type="spellStart"/>
      <w:r w:rsidRPr="00384C0C">
        <w:rPr>
          <w:rStyle w:val="Accentuation"/>
          <w:szCs w:val="18"/>
        </w:rPr>
        <w:t>Kul’tura</w:t>
      </w:r>
      <w:proofErr w:type="spellEnd"/>
      <w:r w:rsidRPr="00384C0C">
        <w:rPr>
          <w:rStyle w:val="Accentuation"/>
          <w:szCs w:val="18"/>
        </w:rPr>
        <w:t xml:space="preserve">, </w:t>
      </w:r>
      <w:proofErr w:type="spellStart"/>
      <w:r w:rsidRPr="00384C0C">
        <w:rPr>
          <w:rStyle w:val="Accentuation"/>
          <w:szCs w:val="18"/>
        </w:rPr>
        <w:t>nauka</w:t>
      </w:r>
      <w:proofErr w:type="spellEnd"/>
      <w:r w:rsidRPr="00384C0C">
        <w:rPr>
          <w:rStyle w:val="Accentuation"/>
          <w:szCs w:val="18"/>
        </w:rPr>
        <w:t xml:space="preserve">, </w:t>
      </w:r>
      <w:proofErr w:type="spellStart"/>
      <w:r w:rsidRPr="00384C0C">
        <w:rPr>
          <w:rStyle w:val="Accentuation"/>
          <w:szCs w:val="18"/>
        </w:rPr>
        <w:t>obrazovanie</w:t>
      </w:r>
      <w:proofErr w:type="spellEnd"/>
      <w:r w:rsidRPr="00384C0C">
        <w:rPr>
          <w:rStyle w:val="Accentuation"/>
          <w:szCs w:val="18"/>
        </w:rPr>
        <w:t xml:space="preserve"> : </w:t>
      </w:r>
      <w:proofErr w:type="spellStart"/>
      <w:r w:rsidRPr="00384C0C">
        <w:rPr>
          <w:rStyle w:val="Accentuation"/>
          <w:szCs w:val="18"/>
        </w:rPr>
        <w:t>problemy</w:t>
      </w:r>
      <w:proofErr w:type="spellEnd"/>
      <w:r w:rsidRPr="00384C0C">
        <w:rPr>
          <w:rStyle w:val="Accentuation"/>
          <w:szCs w:val="18"/>
        </w:rPr>
        <w:t xml:space="preserve"> i </w:t>
      </w:r>
      <w:proofErr w:type="spellStart"/>
      <w:r w:rsidRPr="00384C0C">
        <w:rPr>
          <w:rStyle w:val="Accentuation"/>
          <w:szCs w:val="18"/>
        </w:rPr>
        <w:t>perspectivy</w:t>
      </w:r>
      <w:proofErr w:type="spellEnd"/>
      <w:r w:rsidRPr="00384C0C">
        <w:rPr>
          <w:rStyle w:val="Accentuation"/>
          <w:szCs w:val="18"/>
        </w:rPr>
        <w:t xml:space="preserve"> » (Matériaux du </w:t>
      </w:r>
      <w:r w:rsidRPr="00384C0C">
        <w:rPr>
          <w:bCs/>
          <w:szCs w:val="18"/>
        </w:rPr>
        <w:t>IVe Colloque national</w:t>
      </w:r>
      <w:r w:rsidR="00172E23" w:rsidRPr="00384C0C">
        <w:rPr>
          <w:bCs/>
          <w:szCs w:val="18"/>
        </w:rPr>
        <w:t xml:space="preserve"> </w:t>
      </w:r>
      <w:r w:rsidRPr="00384C0C">
        <w:rPr>
          <w:szCs w:val="18"/>
        </w:rPr>
        <w:t>«</w:t>
      </w:r>
      <w:r w:rsidR="00172E23" w:rsidRPr="00384C0C">
        <w:rPr>
          <w:szCs w:val="18"/>
        </w:rPr>
        <w:t xml:space="preserve"> </w:t>
      </w:r>
      <w:r w:rsidRPr="00384C0C">
        <w:rPr>
          <w:szCs w:val="18"/>
        </w:rPr>
        <w:t>Culture, science et éducation. Problèmes et perspectives »), sous la direction scientifique de A. V. </w:t>
      </w:r>
      <w:proofErr w:type="spellStart"/>
      <w:r w:rsidRPr="00384C0C">
        <w:rPr>
          <w:szCs w:val="18"/>
        </w:rPr>
        <w:t>Korichko</w:t>
      </w:r>
      <w:proofErr w:type="spellEnd"/>
      <w:r w:rsidRPr="00384C0C">
        <w:rPr>
          <w:szCs w:val="18"/>
        </w:rPr>
        <w:t xml:space="preserve">, </w:t>
      </w:r>
      <w:proofErr w:type="spellStart"/>
      <w:r w:rsidRPr="00384C0C">
        <w:rPr>
          <w:szCs w:val="18"/>
        </w:rPr>
        <w:t>Nuzhnevartovsk</w:t>
      </w:r>
      <w:proofErr w:type="spellEnd"/>
      <w:r w:rsidRPr="00384C0C">
        <w:rPr>
          <w:szCs w:val="18"/>
        </w:rPr>
        <w:t xml:space="preserve">, éd. de l’Université d’État des sciences humaines de </w:t>
      </w:r>
      <w:proofErr w:type="spellStart"/>
      <w:r w:rsidRPr="00384C0C">
        <w:rPr>
          <w:szCs w:val="18"/>
        </w:rPr>
        <w:t>Nuzhnevartovsk</w:t>
      </w:r>
      <w:proofErr w:type="spellEnd"/>
      <w:r w:rsidRPr="00384C0C">
        <w:rPr>
          <w:szCs w:val="18"/>
        </w:rPr>
        <w:t xml:space="preserve">, 2015, partie 1, p. 264-271 (en russe). </w:t>
      </w:r>
    </w:p>
    <w:p w14:paraId="61AF62F6" w14:textId="77777777" w:rsidR="00F22CCC" w:rsidRPr="00384C0C" w:rsidRDefault="00F22CCC" w:rsidP="00F22CCC">
      <w:pPr>
        <w:tabs>
          <w:tab w:val="left" w:pos="567"/>
        </w:tabs>
        <w:rPr>
          <w:rStyle w:val="hps"/>
          <w:bCs/>
          <w:szCs w:val="18"/>
        </w:rPr>
      </w:pPr>
    </w:p>
    <w:p w14:paraId="20746E35" w14:textId="20802B72" w:rsidR="00F22CCC" w:rsidRPr="00384C0C" w:rsidRDefault="00F22CCC" w:rsidP="00172E23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 </w:t>
      </w:r>
      <w:proofErr w:type="spellStart"/>
      <w:r w:rsidRPr="00384C0C">
        <w:rPr>
          <w:szCs w:val="18"/>
        </w:rPr>
        <w:t>Evolucija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predstavlenij</w:t>
      </w:r>
      <w:proofErr w:type="spellEnd"/>
      <w:r w:rsidRPr="00384C0C">
        <w:rPr>
          <w:szCs w:val="18"/>
        </w:rPr>
        <w:t xml:space="preserve"> o </w:t>
      </w:r>
      <w:proofErr w:type="spellStart"/>
      <w:r w:rsidRPr="00384C0C">
        <w:rPr>
          <w:szCs w:val="18"/>
        </w:rPr>
        <w:t>smerti</w:t>
      </w:r>
      <w:proofErr w:type="spellEnd"/>
      <w:r w:rsidRPr="00384C0C">
        <w:rPr>
          <w:szCs w:val="18"/>
        </w:rPr>
        <w:t xml:space="preserve"> v </w:t>
      </w:r>
      <w:proofErr w:type="spellStart"/>
      <w:r w:rsidRPr="00384C0C">
        <w:rPr>
          <w:szCs w:val="18"/>
        </w:rPr>
        <w:t>istoriko-antropologi</w:t>
      </w:r>
      <w:r w:rsidRPr="00384C0C">
        <w:rPr>
          <w:rStyle w:val="Accentuation"/>
          <w:szCs w:val="18"/>
        </w:rPr>
        <w:t>č</w:t>
      </w:r>
      <w:r w:rsidRPr="00384C0C">
        <w:rPr>
          <w:szCs w:val="18"/>
        </w:rPr>
        <w:t>estih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koncepcijah</w:t>
      </w:r>
      <w:proofErr w:type="spellEnd"/>
      <w:r w:rsidRPr="00384C0C">
        <w:rPr>
          <w:szCs w:val="18"/>
        </w:rPr>
        <w:t xml:space="preserve"> F. </w:t>
      </w:r>
      <w:proofErr w:type="spellStart"/>
      <w:r w:rsidRPr="00384C0C">
        <w:rPr>
          <w:szCs w:val="18"/>
        </w:rPr>
        <w:t>Ariesa</w:t>
      </w:r>
      <w:proofErr w:type="spellEnd"/>
      <w:r w:rsidRPr="00384C0C">
        <w:rPr>
          <w:szCs w:val="18"/>
        </w:rPr>
        <w:t xml:space="preserve"> i M. </w:t>
      </w:r>
      <w:proofErr w:type="spellStart"/>
      <w:r w:rsidRPr="00384C0C">
        <w:rPr>
          <w:szCs w:val="18"/>
        </w:rPr>
        <w:t>Vovelia</w:t>
      </w:r>
      <w:proofErr w:type="spellEnd"/>
      <w:r w:rsidRPr="00384C0C">
        <w:rPr>
          <w:szCs w:val="18"/>
        </w:rPr>
        <w:t xml:space="preserve"> » [Questions de l’évolution des représentations sur la mort dans les études d’anthropologie historique de Philippe Ariès et Michel </w:t>
      </w:r>
      <w:proofErr w:type="spellStart"/>
      <w:r w:rsidRPr="00384C0C">
        <w:rPr>
          <w:szCs w:val="18"/>
        </w:rPr>
        <w:t>Vovelle</w:t>
      </w:r>
      <w:proofErr w:type="spellEnd"/>
      <w:r w:rsidRPr="00384C0C">
        <w:rPr>
          <w:szCs w:val="18"/>
        </w:rPr>
        <w:t xml:space="preserve">], </w:t>
      </w:r>
      <w:proofErr w:type="spellStart"/>
      <w:r w:rsidRPr="00384C0C">
        <w:rPr>
          <w:bCs/>
          <w:i/>
          <w:szCs w:val="18"/>
        </w:rPr>
        <w:t>Materialy</w:t>
      </w:r>
      <w:proofErr w:type="spellEnd"/>
      <w:r w:rsidRPr="00384C0C">
        <w:rPr>
          <w:bCs/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meždunarodnoj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naučno-praktičeskoj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konferencii</w:t>
      </w:r>
      <w:proofErr w:type="spellEnd"/>
      <w:r w:rsidRPr="00384C0C">
        <w:rPr>
          <w:i/>
          <w:szCs w:val="18"/>
        </w:rPr>
        <w:t xml:space="preserve"> « </w:t>
      </w:r>
      <w:proofErr w:type="spellStart"/>
      <w:r w:rsidRPr="00384C0C">
        <w:rPr>
          <w:i/>
          <w:szCs w:val="18"/>
        </w:rPr>
        <w:t>Slavjanskaja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kul’tura</w:t>
      </w:r>
      <w:proofErr w:type="spellEnd"/>
      <w:r w:rsidRPr="00384C0C">
        <w:rPr>
          <w:i/>
          <w:szCs w:val="18"/>
        </w:rPr>
        <w:t xml:space="preserve"> : </w:t>
      </w:r>
      <w:proofErr w:type="spellStart"/>
      <w:r w:rsidRPr="00384C0C">
        <w:rPr>
          <w:i/>
          <w:szCs w:val="18"/>
        </w:rPr>
        <w:t>istoki</w:t>
      </w:r>
      <w:proofErr w:type="spellEnd"/>
      <w:r w:rsidRPr="00384C0C">
        <w:rPr>
          <w:i/>
          <w:szCs w:val="18"/>
        </w:rPr>
        <w:t xml:space="preserve">, </w:t>
      </w:r>
      <w:proofErr w:type="spellStart"/>
      <w:r w:rsidRPr="00384C0C">
        <w:rPr>
          <w:i/>
          <w:szCs w:val="18"/>
        </w:rPr>
        <w:t>tradicii</w:t>
      </w:r>
      <w:proofErr w:type="spellEnd"/>
      <w:r w:rsidRPr="00384C0C">
        <w:rPr>
          <w:i/>
          <w:szCs w:val="18"/>
        </w:rPr>
        <w:t xml:space="preserve">, </w:t>
      </w:r>
      <w:proofErr w:type="spellStart"/>
      <w:r w:rsidRPr="00384C0C">
        <w:rPr>
          <w:i/>
          <w:szCs w:val="18"/>
        </w:rPr>
        <w:t>vzaimodejstvija</w:t>
      </w:r>
      <w:proofErr w:type="spellEnd"/>
      <w:r w:rsidRPr="00384C0C">
        <w:rPr>
          <w:i/>
          <w:szCs w:val="18"/>
        </w:rPr>
        <w:t xml:space="preserve">. XVI </w:t>
      </w:r>
      <w:proofErr w:type="spellStart"/>
      <w:r w:rsidRPr="00384C0C">
        <w:rPr>
          <w:i/>
          <w:szCs w:val="18"/>
        </w:rPr>
        <w:t>Kirillo-Mefodievskie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čtenija</w:t>
      </w:r>
      <w:proofErr w:type="spellEnd"/>
      <w:r w:rsidRPr="00384C0C">
        <w:rPr>
          <w:i/>
          <w:szCs w:val="18"/>
        </w:rPr>
        <w:t xml:space="preserve"> » </w:t>
      </w:r>
      <w:r w:rsidRPr="00384C0C">
        <w:rPr>
          <w:szCs w:val="18"/>
        </w:rPr>
        <w:t>[Actes du XVIe Colloque international</w:t>
      </w:r>
      <w:r w:rsidRPr="00384C0C">
        <w:rPr>
          <w:rStyle w:val="Accentuation"/>
          <w:szCs w:val="18"/>
        </w:rPr>
        <w:t> « Cultures slaves</w:t>
      </w:r>
      <w:r w:rsidR="00172E23" w:rsidRPr="00384C0C">
        <w:rPr>
          <w:rStyle w:val="Accentuation"/>
          <w:szCs w:val="18"/>
        </w:rPr>
        <w:t xml:space="preserve"> </w:t>
      </w:r>
      <w:r w:rsidRPr="00384C0C">
        <w:rPr>
          <w:rStyle w:val="Accentuation"/>
          <w:szCs w:val="18"/>
        </w:rPr>
        <w:t>: origine, traditions, interactions</w:t>
      </w:r>
      <w:r w:rsidR="00172E23" w:rsidRPr="00384C0C">
        <w:rPr>
          <w:rStyle w:val="Accentuation"/>
          <w:szCs w:val="18"/>
        </w:rPr>
        <w:t xml:space="preserve"> </w:t>
      </w:r>
      <w:r w:rsidRPr="00384C0C">
        <w:rPr>
          <w:szCs w:val="18"/>
        </w:rPr>
        <w:t>»],</w:t>
      </w:r>
      <w:r w:rsidRPr="00384C0C">
        <w:rPr>
          <w:rStyle w:val="Accentuation"/>
          <w:szCs w:val="18"/>
        </w:rPr>
        <w:t xml:space="preserve"> </w:t>
      </w:r>
      <w:r w:rsidRPr="00384C0C">
        <w:rPr>
          <w:szCs w:val="18"/>
        </w:rPr>
        <w:t xml:space="preserve">Institut d’État de langue russe Pouchkine, Moscou, Iaroslavl, </w:t>
      </w:r>
      <w:proofErr w:type="spellStart"/>
      <w:r w:rsidRPr="00384C0C">
        <w:rPr>
          <w:szCs w:val="18"/>
        </w:rPr>
        <w:t>Remder</w:t>
      </w:r>
      <w:proofErr w:type="spellEnd"/>
      <w:r w:rsidRPr="00384C0C">
        <w:rPr>
          <w:szCs w:val="18"/>
        </w:rPr>
        <w:t>, 2015, p. 175-184 (en russe).</w:t>
      </w:r>
    </w:p>
    <w:p w14:paraId="2DB49DE1" w14:textId="77777777" w:rsidR="00F22CCC" w:rsidRPr="00384C0C" w:rsidRDefault="00F22CCC" w:rsidP="00F22CCC">
      <w:pPr>
        <w:tabs>
          <w:tab w:val="left" w:pos="567"/>
        </w:tabs>
        <w:rPr>
          <w:rStyle w:val="hps"/>
          <w:szCs w:val="18"/>
        </w:rPr>
      </w:pPr>
    </w:p>
    <w:p w14:paraId="0519842D" w14:textId="1ED1074F" w:rsidR="00F22CCC" w:rsidRPr="00384C0C" w:rsidRDefault="00F22CCC" w:rsidP="00172E23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 “</w:t>
      </w:r>
      <w:proofErr w:type="spellStart"/>
      <w:r w:rsidRPr="00384C0C">
        <w:rPr>
          <w:szCs w:val="18"/>
        </w:rPr>
        <w:t>Istinu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cariam</w:t>
      </w:r>
      <w:proofErr w:type="spellEnd"/>
      <w:r w:rsidRPr="00384C0C">
        <w:rPr>
          <w:szCs w:val="18"/>
        </w:rPr>
        <w:t xml:space="preserve"> s </w:t>
      </w:r>
      <w:proofErr w:type="spellStart"/>
      <w:r w:rsidRPr="00384C0C">
        <w:rPr>
          <w:szCs w:val="18"/>
        </w:rPr>
        <w:t>ulybkoj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govorit</w:t>
      </w:r>
      <w:proofErr w:type="spellEnd"/>
      <w:r w:rsidRPr="00384C0C">
        <w:rPr>
          <w:szCs w:val="18"/>
        </w:rPr>
        <w:t xml:space="preserve">’ ” : </w:t>
      </w:r>
      <w:proofErr w:type="spellStart"/>
      <w:r w:rsidRPr="00384C0C">
        <w:rPr>
          <w:szCs w:val="18"/>
        </w:rPr>
        <w:t>vlast</w:t>
      </w:r>
      <w:proofErr w:type="spellEnd"/>
      <w:r w:rsidRPr="00384C0C">
        <w:rPr>
          <w:szCs w:val="18"/>
        </w:rPr>
        <w:t xml:space="preserve">’ i </w:t>
      </w:r>
      <w:proofErr w:type="spellStart"/>
      <w:r w:rsidRPr="00384C0C">
        <w:rPr>
          <w:szCs w:val="18"/>
        </w:rPr>
        <w:t>poezijia</w:t>
      </w:r>
      <w:proofErr w:type="spellEnd"/>
      <w:r w:rsidRPr="00384C0C">
        <w:rPr>
          <w:szCs w:val="18"/>
        </w:rPr>
        <w:t xml:space="preserve"> v </w:t>
      </w:r>
      <w:proofErr w:type="spellStart"/>
      <w:r w:rsidRPr="00384C0C">
        <w:rPr>
          <w:szCs w:val="18"/>
        </w:rPr>
        <w:t>tvorčestve</w:t>
      </w:r>
      <w:proofErr w:type="spellEnd"/>
      <w:r w:rsidRPr="00384C0C">
        <w:rPr>
          <w:szCs w:val="18"/>
        </w:rPr>
        <w:t xml:space="preserve"> G. R. </w:t>
      </w:r>
      <w:proofErr w:type="spellStart"/>
      <w:r w:rsidRPr="00384C0C">
        <w:rPr>
          <w:szCs w:val="18"/>
        </w:rPr>
        <w:t>Deržavina</w:t>
      </w:r>
      <w:proofErr w:type="spellEnd"/>
      <w:r w:rsidRPr="00384C0C">
        <w:rPr>
          <w:szCs w:val="18"/>
        </w:rPr>
        <w:t> » [</w:t>
      </w:r>
      <w:r w:rsidRPr="00384C0C">
        <w:rPr>
          <w:bCs/>
          <w:szCs w:val="18"/>
        </w:rPr>
        <w:t xml:space="preserve">« Dire avec un sourire la vérité aux tsars » : pouvoir et poésie dans l’œuvre de G. R. </w:t>
      </w:r>
      <w:proofErr w:type="spellStart"/>
      <w:r w:rsidRPr="00384C0C">
        <w:rPr>
          <w:bCs/>
          <w:szCs w:val="18"/>
        </w:rPr>
        <w:t>Derzhavin</w:t>
      </w:r>
      <w:proofErr w:type="spellEnd"/>
      <w:r w:rsidRPr="00384C0C">
        <w:rPr>
          <w:szCs w:val="18"/>
        </w:rPr>
        <w:t>]</w:t>
      </w:r>
      <w:r w:rsidRPr="00384C0C">
        <w:rPr>
          <w:bCs/>
          <w:szCs w:val="18"/>
        </w:rPr>
        <w:t xml:space="preserve">, </w:t>
      </w:r>
      <w:proofErr w:type="spellStart"/>
      <w:r w:rsidRPr="00384C0C">
        <w:rPr>
          <w:bCs/>
          <w:i/>
          <w:szCs w:val="18"/>
        </w:rPr>
        <w:t>Materialy</w:t>
      </w:r>
      <w:proofErr w:type="spellEnd"/>
      <w:r w:rsidRPr="00384C0C">
        <w:rPr>
          <w:bCs/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meždunarodnoj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naučno-praktičeskoj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konferencii</w:t>
      </w:r>
      <w:proofErr w:type="spellEnd"/>
      <w:r w:rsidRPr="00384C0C">
        <w:rPr>
          <w:szCs w:val="18"/>
        </w:rPr>
        <w:t xml:space="preserve"> </w:t>
      </w:r>
      <w:r w:rsidRPr="00384C0C">
        <w:rPr>
          <w:i/>
          <w:szCs w:val="18"/>
        </w:rPr>
        <w:t>« </w:t>
      </w:r>
      <w:proofErr w:type="spellStart"/>
      <w:r w:rsidRPr="00384C0C">
        <w:rPr>
          <w:i/>
          <w:szCs w:val="18"/>
        </w:rPr>
        <w:t>Slavjanskaja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kul’tura</w:t>
      </w:r>
      <w:proofErr w:type="spellEnd"/>
      <w:r w:rsidRPr="00384C0C">
        <w:rPr>
          <w:i/>
          <w:szCs w:val="18"/>
        </w:rPr>
        <w:t xml:space="preserve"> : </w:t>
      </w:r>
      <w:proofErr w:type="spellStart"/>
      <w:r w:rsidRPr="00384C0C">
        <w:rPr>
          <w:i/>
          <w:szCs w:val="18"/>
        </w:rPr>
        <w:t>istoki</w:t>
      </w:r>
      <w:proofErr w:type="spellEnd"/>
      <w:r w:rsidRPr="00384C0C">
        <w:rPr>
          <w:i/>
          <w:szCs w:val="18"/>
        </w:rPr>
        <w:t xml:space="preserve">, </w:t>
      </w:r>
      <w:proofErr w:type="spellStart"/>
      <w:r w:rsidRPr="00384C0C">
        <w:rPr>
          <w:i/>
          <w:szCs w:val="18"/>
        </w:rPr>
        <w:t>tradicii</w:t>
      </w:r>
      <w:proofErr w:type="spellEnd"/>
      <w:r w:rsidRPr="00384C0C">
        <w:rPr>
          <w:i/>
          <w:szCs w:val="18"/>
        </w:rPr>
        <w:t xml:space="preserve">, </w:t>
      </w:r>
      <w:proofErr w:type="spellStart"/>
      <w:r w:rsidRPr="00384C0C">
        <w:rPr>
          <w:i/>
          <w:szCs w:val="18"/>
        </w:rPr>
        <w:t>vzaimodejstvija</w:t>
      </w:r>
      <w:proofErr w:type="spellEnd"/>
      <w:r w:rsidRPr="00384C0C">
        <w:rPr>
          <w:i/>
          <w:szCs w:val="18"/>
        </w:rPr>
        <w:t xml:space="preserve">. XV </w:t>
      </w:r>
      <w:proofErr w:type="spellStart"/>
      <w:r w:rsidRPr="00384C0C">
        <w:rPr>
          <w:i/>
          <w:szCs w:val="18"/>
        </w:rPr>
        <w:t>Kirillo-Mefodievskie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čtenija</w:t>
      </w:r>
      <w:proofErr w:type="spellEnd"/>
      <w:r w:rsidRPr="00384C0C">
        <w:rPr>
          <w:i/>
          <w:szCs w:val="18"/>
        </w:rPr>
        <w:t xml:space="preserve"> » </w:t>
      </w:r>
      <w:r w:rsidRPr="00384C0C">
        <w:rPr>
          <w:szCs w:val="18"/>
        </w:rPr>
        <w:t>[Actes du XVe Colloque international</w:t>
      </w:r>
      <w:r w:rsidRPr="00384C0C">
        <w:rPr>
          <w:rStyle w:val="Accentuation"/>
          <w:szCs w:val="18"/>
        </w:rPr>
        <w:t> « Cultures slaves</w:t>
      </w:r>
      <w:r w:rsidR="00172E23" w:rsidRPr="00384C0C">
        <w:rPr>
          <w:rStyle w:val="Accentuation"/>
          <w:szCs w:val="18"/>
        </w:rPr>
        <w:t xml:space="preserve"> </w:t>
      </w:r>
      <w:r w:rsidRPr="00384C0C">
        <w:rPr>
          <w:rStyle w:val="Accentuation"/>
          <w:szCs w:val="18"/>
        </w:rPr>
        <w:t>: origine, traditions, interactions</w:t>
      </w:r>
      <w:r w:rsidR="00172E23" w:rsidRPr="00384C0C">
        <w:rPr>
          <w:rStyle w:val="Accentuation"/>
          <w:szCs w:val="18"/>
        </w:rPr>
        <w:t xml:space="preserve"> </w:t>
      </w:r>
      <w:r w:rsidRPr="00384C0C">
        <w:rPr>
          <w:szCs w:val="18"/>
        </w:rPr>
        <w:t>»],</w:t>
      </w:r>
      <w:r w:rsidRPr="00384C0C">
        <w:rPr>
          <w:rStyle w:val="Accentuation"/>
          <w:szCs w:val="18"/>
        </w:rPr>
        <w:t xml:space="preserve"> </w:t>
      </w:r>
      <w:r w:rsidRPr="00384C0C">
        <w:rPr>
          <w:szCs w:val="18"/>
        </w:rPr>
        <w:t>Institut d’État de langue russe Pouchkine, Moscou, 2014 (en russe).</w:t>
      </w:r>
    </w:p>
    <w:p w14:paraId="3EF0781B" w14:textId="77777777" w:rsidR="00F22CCC" w:rsidRPr="00384C0C" w:rsidRDefault="00F22CCC" w:rsidP="00F22CCC">
      <w:pPr>
        <w:tabs>
          <w:tab w:val="left" w:pos="567"/>
        </w:tabs>
        <w:rPr>
          <w:bCs/>
          <w:szCs w:val="18"/>
        </w:rPr>
      </w:pPr>
    </w:p>
    <w:p w14:paraId="2A3C81C5" w14:textId="2794DB14" w:rsidR="00F22CCC" w:rsidRPr="00384C0C" w:rsidRDefault="00F22CCC" w:rsidP="00172E23">
      <w:pPr>
        <w:tabs>
          <w:tab w:val="left" w:pos="709"/>
        </w:tabs>
        <w:spacing w:after="0" w:line="240" w:lineRule="auto"/>
        <w:ind w:left="0"/>
        <w:rPr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Mstislavskaia</w:t>
      </w:r>
      <w:proofErr w:type="spellEnd"/>
      <w:r w:rsidRPr="00384C0C">
        <w:rPr>
          <w:szCs w:val="18"/>
        </w:rPr>
        <w:t xml:space="preserve"> E. P.,</w:t>
      </w:r>
      <w:r w:rsidR="00537F77">
        <w:rPr>
          <w:szCs w:val="18"/>
        </w:rPr>
        <w:t xml:space="preserve"> </w:t>
      </w:r>
      <w:r w:rsidRPr="00384C0C">
        <w:rPr>
          <w:szCs w:val="18"/>
        </w:rPr>
        <w:t>«</w:t>
      </w:r>
      <w:proofErr w:type="spellStart"/>
      <w:r w:rsidRPr="00384C0C">
        <w:rPr>
          <w:szCs w:val="18"/>
        </w:rPr>
        <w:t>Prosveščennyj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absolutism</w:t>
      </w:r>
      <w:proofErr w:type="spellEnd"/>
      <w:r w:rsidRPr="00384C0C">
        <w:rPr>
          <w:szCs w:val="18"/>
        </w:rPr>
        <w:t xml:space="preserve"> v </w:t>
      </w:r>
      <w:proofErr w:type="spellStart"/>
      <w:r w:rsidRPr="00384C0C">
        <w:rPr>
          <w:szCs w:val="18"/>
        </w:rPr>
        <w:t>istoriko-filosofskih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vozzrenijah</w:t>
      </w:r>
      <w:proofErr w:type="spellEnd"/>
      <w:r w:rsidRPr="00384C0C">
        <w:rPr>
          <w:szCs w:val="18"/>
        </w:rPr>
        <w:t xml:space="preserve"> A.P. </w:t>
      </w:r>
      <w:proofErr w:type="spellStart"/>
      <w:r w:rsidRPr="00384C0C">
        <w:rPr>
          <w:szCs w:val="18"/>
        </w:rPr>
        <w:t>Sumarokova</w:t>
      </w:r>
      <w:proofErr w:type="spellEnd"/>
      <w:r w:rsidRPr="00384C0C">
        <w:rPr>
          <w:szCs w:val="18"/>
        </w:rPr>
        <w:t xml:space="preserve"> i </w:t>
      </w:r>
      <w:proofErr w:type="spellStart"/>
      <w:r w:rsidRPr="00384C0C">
        <w:rPr>
          <w:szCs w:val="18"/>
        </w:rPr>
        <w:t>Vol’tera</w:t>
      </w:r>
      <w:proofErr w:type="spellEnd"/>
      <w:r w:rsidRPr="00384C0C">
        <w:rPr>
          <w:szCs w:val="18"/>
        </w:rPr>
        <w:t xml:space="preserve"> » [Le concept de l’absolutisme éclairé dans la pensée historique et philosophique de A. P. </w:t>
      </w:r>
      <w:proofErr w:type="spellStart"/>
      <w:r w:rsidRPr="00384C0C">
        <w:rPr>
          <w:szCs w:val="18"/>
        </w:rPr>
        <w:t>Sumarokov</w:t>
      </w:r>
      <w:proofErr w:type="spellEnd"/>
      <w:r w:rsidRPr="00384C0C">
        <w:rPr>
          <w:szCs w:val="18"/>
        </w:rPr>
        <w:t xml:space="preserve"> et Voltaire], </w:t>
      </w:r>
      <w:proofErr w:type="spellStart"/>
      <w:r w:rsidRPr="00384C0C">
        <w:rPr>
          <w:i/>
          <w:szCs w:val="18"/>
        </w:rPr>
        <w:t>Vol’terovskie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čtenija</w:t>
      </w:r>
      <w:proofErr w:type="spellEnd"/>
      <w:r w:rsidRPr="00384C0C">
        <w:rPr>
          <w:i/>
          <w:szCs w:val="18"/>
        </w:rPr>
        <w:t xml:space="preserve"> 2010</w:t>
      </w:r>
      <w:r w:rsidRPr="00384C0C">
        <w:rPr>
          <w:szCs w:val="18"/>
        </w:rPr>
        <w:t xml:space="preserve"> [Journées </w:t>
      </w:r>
      <w:r w:rsidR="00172E23" w:rsidRPr="00384C0C">
        <w:rPr>
          <w:szCs w:val="18"/>
        </w:rPr>
        <w:t>d’étude « </w:t>
      </w:r>
      <w:r w:rsidRPr="00384C0C">
        <w:rPr>
          <w:szCs w:val="18"/>
        </w:rPr>
        <w:t xml:space="preserve">Voltaire </w:t>
      </w:r>
      <w:proofErr w:type="gramStart"/>
      <w:r w:rsidRPr="00384C0C">
        <w:rPr>
          <w:szCs w:val="18"/>
        </w:rPr>
        <w:t>2010:</w:t>
      </w:r>
      <w:proofErr w:type="gramEnd"/>
      <w:r w:rsidRPr="00384C0C">
        <w:rPr>
          <w:szCs w:val="18"/>
        </w:rPr>
        <w:t xml:space="preserve"> Voltaire et l’historiographie russe du XVIII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</w:t>
      </w:r>
      <w:r w:rsidR="00172E23" w:rsidRPr="00384C0C">
        <w:rPr>
          <w:szCs w:val="18"/>
        </w:rPr>
        <w:t> »</w:t>
      </w:r>
      <w:r w:rsidRPr="00384C0C">
        <w:rPr>
          <w:szCs w:val="18"/>
        </w:rPr>
        <w:t xml:space="preserve"> organisées dans le cadre de l’année France-Russie], Saint-Pétersbourg, </w:t>
      </w:r>
      <w:proofErr w:type="spellStart"/>
      <w:r w:rsidRPr="00384C0C">
        <w:rPr>
          <w:szCs w:val="18"/>
        </w:rPr>
        <w:t>Izdatel’stvo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Rossijskoj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nacionalnoj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biblioteki</w:t>
      </w:r>
      <w:proofErr w:type="spellEnd"/>
      <w:r w:rsidRPr="00384C0C">
        <w:rPr>
          <w:szCs w:val="18"/>
        </w:rPr>
        <w:t>, (2) 2014, p. 142-148.</w:t>
      </w:r>
    </w:p>
    <w:p w14:paraId="7692F283" w14:textId="77777777" w:rsidR="00F22CCC" w:rsidRPr="00384C0C" w:rsidRDefault="00F22CCC" w:rsidP="00341681">
      <w:pPr>
        <w:tabs>
          <w:tab w:val="left" w:pos="567"/>
        </w:tabs>
        <w:ind w:left="0"/>
        <w:rPr>
          <w:rStyle w:val="hps"/>
          <w:szCs w:val="18"/>
        </w:rPr>
      </w:pPr>
    </w:p>
    <w:p w14:paraId="7E6E8FAF" w14:textId="395B521C" w:rsidR="00F22CCC" w:rsidRPr="00384C0C" w:rsidRDefault="00F22CCC" w:rsidP="0034168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 xml:space="preserve">Platonova N., </w:t>
      </w:r>
      <w:r w:rsidRPr="00384C0C">
        <w:rPr>
          <w:szCs w:val="18"/>
        </w:rPr>
        <w:t>«</w:t>
      </w:r>
      <w:r w:rsidR="00A2739E" w:rsidRPr="00384C0C">
        <w:rPr>
          <w:szCs w:val="18"/>
        </w:rPr>
        <w:t xml:space="preserve"> </w:t>
      </w:r>
      <w:r w:rsidRPr="00384C0C">
        <w:rPr>
          <w:szCs w:val="18"/>
        </w:rPr>
        <w:t>A. N. </w:t>
      </w:r>
      <w:proofErr w:type="spellStart"/>
      <w:r w:rsidRPr="00384C0C">
        <w:rPr>
          <w:szCs w:val="18"/>
        </w:rPr>
        <w:t>Radiščev</w:t>
      </w:r>
      <w:proofErr w:type="spellEnd"/>
      <w:r w:rsidRPr="00384C0C">
        <w:rPr>
          <w:szCs w:val="18"/>
        </w:rPr>
        <w:t xml:space="preserve"> i </w:t>
      </w:r>
      <w:proofErr w:type="spellStart"/>
      <w:r w:rsidRPr="00384C0C">
        <w:rPr>
          <w:szCs w:val="18"/>
        </w:rPr>
        <w:t>russko-kitajskia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torgovlja</w:t>
      </w:r>
      <w:proofErr w:type="spellEnd"/>
      <w:r w:rsidRPr="00384C0C">
        <w:rPr>
          <w:szCs w:val="18"/>
        </w:rPr>
        <w:t xml:space="preserve"> v XVIII </w:t>
      </w:r>
      <w:proofErr w:type="spellStart"/>
      <w:r w:rsidRPr="00384C0C">
        <w:rPr>
          <w:szCs w:val="18"/>
        </w:rPr>
        <w:t>veke</w:t>
      </w:r>
      <w:proofErr w:type="spellEnd"/>
      <w:r w:rsidRPr="00384C0C">
        <w:rPr>
          <w:szCs w:val="18"/>
        </w:rPr>
        <w:t> (« </w:t>
      </w:r>
      <w:proofErr w:type="spellStart"/>
      <w:r w:rsidRPr="00384C0C">
        <w:rPr>
          <w:szCs w:val="18"/>
        </w:rPr>
        <w:t>Pis’mo</w:t>
      </w:r>
      <w:proofErr w:type="spellEnd"/>
      <w:r w:rsidRPr="00384C0C">
        <w:rPr>
          <w:szCs w:val="18"/>
        </w:rPr>
        <w:t xml:space="preserve"> o </w:t>
      </w:r>
      <w:proofErr w:type="spellStart"/>
      <w:r w:rsidRPr="00384C0C">
        <w:rPr>
          <w:szCs w:val="18"/>
        </w:rPr>
        <w:t>kitajskom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torge</w:t>
      </w:r>
      <w:proofErr w:type="spellEnd"/>
      <w:r w:rsidRPr="00384C0C">
        <w:rPr>
          <w:szCs w:val="18"/>
        </w:rPr>
        <w:t> » 1792 g.) [A. N. Radichtchev et le commerce russo-chinois au XVIII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 :</w:t>
      </w:r>
      <w:r w:rsidRPr="00384C0C">
        <w:rPr>
          <w:i/>
          <w:szCs w:val="18"/>
        </w:rPr>
        <w:t xml:space="preserve"> </w:t>
      </w:r>
      <w:r w:rsidRPr="00384C0C">
        <w:rPr>
          <w:szCs w:val="18"/>
        </w:rPr>
        <w:t xml:space="preserve">« Lettre sur le commerce de Chine » de 1792], </w:t>
      </w:r>
      <w:proofErr w:type="spellStart"/>
      <w:r w:rsidRPr="00384C0C">
        <w:rPr>
          <w:i/>
          <w:szCs w:val="18"/>
        </w:rPr>
        <w:t>Dialog</w:t>
      </w:r>
      <w:proofErr w:type="spellEnd"/>
      <w:r w:rsidRPr="00384C0C">
        <w:rPr>
          <w:i/>
          <w:szCs w:val="18"/>
        </w:rPr>
        <w:t xml:space="preserve"> </w:t>
      </w:r>
      <w:proofErr w:type="spellStart"/>
      <w:r w:rsidRPr="00384C0C">
        <w:rPr>
          <w:i/>
          <w:szCs w:val="18"/>
        </w:rPr>
        <w:t>kul’tur</w:t>
      </w:r>
      <w:proofErr w:type="spellEnd"/>
      <w:r w:rsidRPr="00384C0C">
        <w:rPr>
          <w:i/>
          <w:szCs w:val="18"/>
        </w:rPr>
        <w:t xml:space="preserve"> : </w:t>
      </w:r>
      <w:proofErr w:type="spellStart"/>
      <w:r w:rsidRPr="00384C0C">
        <w:rPr>
          <w:i/>
          <w:szCs w:val="18"/>
        </w:rPr>
        <w:t>Rossija-Zapad-Vostok</w:t>
      </w:r>
      <w:proofErr w:type="spellEnd"/>
      <w:r w:rsidRPr="00384C0C">
        <w:rPr>
          <w:i/>
          <w:szCs w:val="18"/>
        </w:rPr>
        <w:t> </w:t>
      </w:r>
      <w:r w:rsidRPr="00384C0C">
        <w:rPr>
          <w:szCs w:val="18"/>
        </w:rPr>
        <w:t xml:space="preserve">: </w:t>
      </w:r>
      <w:proofErr w:type="spellStart"/>
      <w:r w:rsidRPr="00384C0C">
        <w:rPr>
          <w:szCs w:val="18"/>
        </w:rPr>
        <w:t>Materialy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meždunarodnoj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naučno-praktičeskoj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konferencii</w:t>
      </w:r>
      <w:proofErr w:type="spellEnd"/>
      <w:r w:rsidRPr="00384C0C">
        <w:rPr>
          <w:szCs w:val="18"/>
        </w:rPr>
        <w:t xml:space="preserve"> « </w:t>
      </w:r>
      <w:proofErr w:type="spellStart"/>
      <w:r w:rsidRPr="00384C0C">
        <w:rPr>
          <w:szCs w:val="18"/>
        </w:rPr>
        <w:t>Slavjanskaja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kul’tura</w:t>
      </w:r>
      <w:proofErr w:type="spellEnd"/>
      <w:r w:rsidRPr="00384C0C">
        <w:rPr>
          <w:szCs w:val="18"/>
        </w:rPr>
        <w:t xml:space="preserve"> : </w:t>
      </w:r>
      <w:proofErr w:type="spellStart"/>
      <w:r w:rsidRPr="00384C0C">
        <w:rPr>
          <w:szCs w:val="18"/>
        </w:rPr>
        <w:t>istoki</w:t>
      </w:r>
      <w:proofErr w:type="spellEnd"/>
      <w:r w:rsidRPr="00384C0C">
        <w:rPr>
          <w:szCs w:val="18"/>
        </w:rPr>
        <w:t xml:space="preserve">, </w:t>
      </w:r>
      <w:proofErr w:type="spellStart"/>
      <w:r w:rsidRPr="00384C0C">
        <w:rPr>
          <w:szCs w:val="18"/>
        </w:rPr>
        <w:t>tradicii</w:t>
      </w:r>
      <w:proofErr w:type="spellEnd"/>
      <w:r w:rsidRPr="00384C0C">
        <w:rPr>
          <w:szCs w:val="18"/>
        </w:rPr>
        <w:t xml:space="preserve">, </w:t>
      </w:r>
      <w:proofErr w:type="spellStart"/>
      <w:r w:rsidRPr="00384C0C">
        <w:rPr>
          <w:szCs w:val="18"/>
        </w:rPr>
        <w:t>vzaimodejstvija</w:t>
      </w:r>
      <w:proofErr w:type="spellEnd"/>
      <w:r w:rsidRPr="00384C0C">
        <w:rPr>
          <w:szCs w:val="18"/>
        </w:rPr>
        <w:t xml:space="preserve">. XII </w:t>
      </w:r>
      <w:proofErr w:type="spellStart"/>
      <w:r w:rsidRPr="00384C0C">
        <w:rPr>
          <w:szCs w:val="18"/>
        </w:rPr>
        <w:t>Kirillo-Mefodievskie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čtenija</w:t>
      </w:r>
      <w:proofErr w:type="spellEnd"/>
      <w:r w:rsidRPr="00384C0C">
        <w:rPr>
          <w:szCs w:val="18"/>
        </w:rPr>
        <w:t xml:space="preserve"> (17 </w:t>
      </w:r>
      <w:proofErr w:type="spellStart"/>
      <w:r w:rsidRPr="00384C0C">
        <w:rPr>
          <w:szCs w:val="18"/>
        </w:rPr>
        <w:t>maja</w:t>
      </w:r>
      <w:proofErr w:type="spellEnd"/>
      <w:r w:rsidRPr="00384C0C">
        <w:rPr>
          <w:szCs w:val="18"/>
        </w:rPr>
        <w:t xml:space="preserve"> 2011 goda)</w:t>
      </w:r>
      <w:r w:rsidRPr="00384C0C">
        <w:rPr>
          <w:i/>
          <w:szCs w:val="18"/>
        </w:rPr>
        <w:t xml:space="preserve"> </w:t>
      </w:r>
      <w:r w:rsidRPr="00384C0C">
        <w:rPr>
          <w:szCs w:val="18"/>
        </w:rPr>
        <w:t>[</w:t>
      </w:r>
      <w:r w:rsidRPr="00384C0C">
        <w:rPr>
          <w:i/>
          <w:szCs w:val="18"/>
        </w:rPr>
        <w:t>Dialogue des cultures : Russie-Occident-Orient </w:t>
      </w:r>
      <w:r w:rsidRPr="00384C0C">
        <w:rPr>
          <w:szCs w:val="18"/>
        </w:rPr>
        <w:t xml:space="preserve">: Actes du XIIe Colloque international </w:t>
      </w:r>
      <w:proofErr w:type="gramStart"/>
      <w:r w:rsidRPr="00384C0C">
        <w:rPr>
          <w:szCs w:val="18"/>
        </w:rPr>
        <w:t>organisé</w:t>
      </w:r>
      <w:proofErr w:type="gramEnd"/>
      <w:r w:rsidRPr="00384C0C">
        <w:rPr>
          <w:szCs w:val="18"/>
        </w:rPr>
        <w:t xml:space="preserve"> le 17 mai 2011 à l’Institut d’État de langue russe Pouchkine], Moscou, Iaroslavl, </w:t>
      </w:r>
      <w:proofErr w:type="spellStart"/>
      <w:r w:rsidRPr="00384C0C">
        <w:rPr>
          <w:szCs w:val="18"/>
        </w:rPr>
        <w:t>Remder</w:t>
      </w:r>
      <w:proofErr w:type="spellEnd"/>
      <w:r w:rsidRPr="00384C0C">
        <w:rPr>
          <w:szCs w:val="18"/>
        </w:rPr>
        <w:t>, 2011, p. 197-204 (en russe).</w:t>
      </w:r>
    </w:p>
    <w:p w14:paraId="01A722F3" w14:textId="77777777" w:rsidR="00F22CCC" w:rsidRPr="00384C0C" w:rsidRDefault="00F22CCC" w:rsidP="00F22CCC">
      <w:pPr>
        <w:tabs>
          <w:tab w:val="left" w:pos="567"/>
        </w:tabs>
        <w:rPr>
          <w:rStyle w:val="hps"/>
          <w:szCs w:val="18"/>
        </w:rPr>
      </w:pPr>
    </w:p>
    <w:p w14:paraId="03F47596" w14:textId="101F4034" w:rsidR="00F22CCC" w:rsidRPr="00384C0C" w:rsidRDefault="00F22CCC" w:rsidP="0034168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lastRenderedPageBreak/>
        <w:t>Platonova N.,</w:t>
      </w:r>
      <w:r w:rsidRPr="00384C0C">
        <w:rPr>
          <w:szCs w:val="18"/>
        </w:rPr>
        <w:t xml:space="preserve"> « Les caravanes russes à Pékin au XVIII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siècle. Aspects financiers et comptables d’un commerce entre les deux Empires</w:t>
      </w:r>
      <w:r w:rsidR="00B6771B" w:rsidRPr="00384C0C">
        <w:rPr>
          <w:szCs w:val="18"/>
        </w:rPr>
        <w:t xml:space="preserve"> </w:t>
      </w:r>
      <w:r w:rsidRPr="00384C0C">
        <w:rPr>
          <w:szCs w:val="18"/>
        </w:rPr>
        <w:t xml:space="preserve">», Cheryl Susan Mc </w:t>
      </w:r>
      <w:proofErr w:type="spellStart"/>
      <w:r w:rsidRPr="00384C0C">
        <w:rPr>
          <w:szCs w:val="18"/>
        </w:rPr>
        <w:t>Watters</w:t>
      </w:r>
      <w:proofErr w:type="spellEnd"/>
      <w:r w:rsidRPr="00384C0C">
        <w:rPr>
          <w:szCs w:val="18"/>
        </w:rPr>
        <w:t xml:space="preserve">, Henri </w:t>
      </w:r>
      <w:proofErr w:type="spellStart"/>
      <w:r w:rsidRPr="00384C0C">
        <w:rPr>
          <w:szCs w:val="18"/>
        </w:rPr>
        <w:t>Zimnovitch</w:t>
      </w:r>
      <w:proofErr w:type="spellEnd"/>
      <w:r w:rsidRPr="00384C0C">
        <w:rPr>
          <w:szCs w:val="18"/>
        </w:rPr>
        <w:t xml:space="preserve"> (</w:t>
      </w:r>
      <w:proofErr w:type="spellStart"/>
      <w:r w:rsidRPr="00384C0C">
        <w:rPr>
          <w:szCs w:val="18"/>
        </w:rPr>
        <w:t>dir</w:t>
      </w:r>
      <w:proofErr w:type="spellEnd"/>
      <w:r w:rsidRPr="00384C0C">
        <w:rPr>
          <w:szCs w:val="18"/>
        </w:rPr>
        <w:t xml:space="preserve">.), </w:t>
      </w:r>
      <w:r w:rsidRPr="00384C0C">
        <w:rPr>
          <w:i/>
          <w:szCs w:val="18"/>
        </w:rPr>
        <w:t>Histoire des entreprises du transport, évolutions comptables et managériales</w:t>
      </w:r>
      <w:r w:rsidRPr="00384C0C">
        <w:rPr>
          <w:szCs w:val="18"/>
        </w:rPr>
        <w:t xml:space="preserve">, Actes des </w:t>
      </w:r>
      <w:r w:rsidR="00AA7043" w:rsidRPr="00384C0C">
        <w:rPr>
          <w:szCs w:val="18"/>
        </w:rPr>
        <w:t>XIVème</w:t>
      </w:r>
      <w:r w:rsidRPr="00384C0C">
        <w:rPr>
          <w:rStyle w:val="Accentuation"/>
          <w:szCs w:val="18"/>
        </w:rPr>
        <w:t xml:space="preserve"> Journées d’histoire de la comptabilité et du management, </w:t>
      </w:r>
      <w:proofErr w:type="spellStart"/>
      <w:r w:rsidRPr="00384C0C">
        <w:rPr>
          <w:rStyle w:val="Accentuation"/>
          <w:szCs w:val="18"/>
        </w:rPr>
        <w:t>Academy</w:t>
      </w:r>
      <w:proofErr w:type="spellEnd"/>
      <w:r w:rsidRPr="00384C0C">
        <w:rPr>
          <w:rStyle w:val="Accentuation"/>
          <w:szCs w:val="18"/>
        </w:rPr>
        <w:t xml:space="preserve"> of </w:t>
      </w:r>
      <w:proofErr w:type="spellStart"/>
      <w:r w:rsidRPr="00384C0C">
        <w:rPr>
          <w:rStyle w:val="Accentuation"/>
          <w:szCs w:val="18"/>
        </w:rPr>
        <w:t>Accounting</w:t>
      </w:r>
      <w:proofErr w:type="spellEnd"/>
      <w:r w:rsidRPr="00384C0C">
        <w:rPr>
          <w:rStyle w:val="Accentuation"/>
          <w:szCs w:val="18"/>
        </w:rPr>
        <w:t xml:space="preserve"> </w:t>
      </w:r>
      <w:proofErr w:type="spellStart"/>
      <w:r w:rsidRPr="00384C0C">
        <w:rPr>
          <w:rStyle w:val="Accentuation"/>
          <w:szCs w:val="18"/>
        </w:rPr>
        <w:t>Historians</w:t>
      </w:r>
      <w:proofErr w:type="spellEnd"/>
      <w:r w:rsidRPr="00384C0C">
        <w:rPr>
          <w:rStyle w:val="Accentuation"/>
          <w:szCs w:val="18"/>
        </w:rPr>
        <w:t xml:space="preserve"> 2009 </w:t>
      </w:r>
      <w:proofErr w:type="spellStart"/>
      <w:r w:rsidRPr="00384C0C">
        <w:rPr>
          <w:rStyle w:val="Accentuation"/>
          <w:szCs w:val="18"/>
        </w:rPr>
        <w:t>Research</w:t>
      </w:r>
      <w:proofErr w:type="spellEnd"/>
      <w:r w:rsidRPr="00384C0C">
        <w:rPr>
          <w:rStyle w:val="Accentuation"/>
          <w:szCs w:val="18"/>
        </w:rPr>
        <w:t xml:space="preserve"> </w:t>
      </w:r>
      <w:proofErr w:type="spellStart"/>
      <w:r w:rsidRPr="00384C0C">
        <w:rPr>
          <w:rStyle w:val="Accentuation"/>
          <w:szCs w:val="18"/>
        </w:rPr>
        <w:t>Conference</w:t>
      </w:r>
      <w:proofErr w:type="spellEnd"/>
      <w:r w:rsidRPr="00384C0C">
        <w:rPr>
          <w:rStyle w:val="Accentuation"/>
          <w:szCs w:val="18"/>
        </w:rPr>
        <w:t xml:space="preserve">, </w:t>
      </w:r>
      <w:r w:rsidRPr="00384C0C">
        <w:rPr>
          <w:szCs w:val="18"/>
        </w:rPr>
        <w:t xml:space="preserve">Paris, </w:t>
      </w:r>
      <w:proofErr w:type="spellStart"/>
      <w:r w:rsidRPr="00384C0C">
        <w:rPr>
          <w:szCs w:val="18"/>
        </w:rPr>
        <w:t>l’Harmattan</w:t>
      </w:r>
      <w:proofErr w:type="spellEnd"/>
      <w:r w:rsidRPr="00384C0C">
        <w:rPr>
          <w:szCs w:val="18"/>
        </w:rPr>
        <w:t xml:space="preserve">, 2010, p. 133-156.  </w:t>
      </w:r>
    </w:p>
    <w:p w14:paraId="544F9C89" w14:textId="77777777" w:rsidR="00F22CCC" w:rsidRPr="00384C0C" w:rsidRDefault="00F22CCC" w:rsidP="00F22CCC">
      <w:pPr>
        <w:tabs>
          <w:tab w:val="left" w:pos="567"/>
        </w:tabs>
        <w:rPr>
          <w:rStyle w:val="hps"/>
          <w:szCs w:val="18"/>
        </w:rPr>
      </w:pPr>
    </w:p>
    <w:p w14:paraId="0D351D14" w14:textId="77777777" w:rsidR="00F22CCC" w:rsidRPr="00384C0C" w:rsidRDefault="00F22CCC" w:rsidP="0034168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bCs/>
          <w:szCs w:val="18"/>
        </w:rPr>
        <w:t xml:space="preserve"> « Les auditeurs et les correcteurs de la Chambre des comptes de Paris au XVII</w:t>
      </w:r>
      <w:r w:rsidRPr="00384C0C">
        <w:rPr>
          <w:szCs w:val="18"/>
          <w:vertAlign w:val="superscript"/>
        </w:rPr>
        <w:t>e</w:t>
      </w:r>
      <w:r w:rsidRPr="00384C0C">
        <w:rPr>
          <w:bCs/>
          <w:szCs w:val="18"/>
        </w:rPr>
        <w:t xml:space="preserve"> siècle : étude sur l’office, les carrières et le milieu social des officiers », </w:t>
      </w:r>
      <w:r w:rsidRPr="00384C0C">
        <w:rPr>
          <w:bCs/>
          <w:i/>
          <w:szCs w:val="18"/>
        </w:rPr>
        <w:t>Contrôler les finances sous l’Ancien Régime : regards d’aujourd’hui sur les Chambres des comptes</w:t>
      </w:r>
      <w:r w:rsidRPr="00384C0C">
        <w:rPr>
          <w:bCs/>
          <w:szCs w:val="18"/>
        </w:rPr>
        <w:t xml:space="preserve">, Colloque des 28-30 novembre 2007 sous la direction scientifique de Dominique Le Page, </w:t>
      </w:r>
      <w:r w:rsidRPr="00384C0C">
        <w:rPr>
          <w:szCs w:val="18"/>
        </w:rPr>
        <w:t xml:space="preserve">Paris, </w:t>
      </w:r>
      <w:r w:rsidRPr="00384C0C">
        <w:rPr>
          <w:bCs/>
          <w:szCs w:val="18"/>
        </w:rPr>
        <w:t xml:space="preserve">Comité </w:t>
      </w:r>
      <w:r w:rsidRPr="00384C0C">
        <w:rPr>
          <w:szCs w:val="18"/>
        </w:rPr>
        <w:t>pour l’histoire économique et financière de la France, 2010, p. 306-324.</w:t>
      </w:r>
    </w:p>
    <w:p w14:paraId="49A952AB" w14:textId="77777777" w:rsidR="00F22CCC" w:rsidRPr="00384C0C" w:rsidRDefault="00F22CCC" w:rsidP="00F22CCC">
      <w:pPr>
        <w:tabs>
          <w:tab w:val="left" w:pos="567"/>
        </w:tabs>
        <w:rPr>
          <w:rStyle w:val="hps"/>
          <w:szCs w:val="18"/>
        </w:rPr>
      </w:pPr>
    </w:p>
    <w:p w14:paraId="7FD5521E" w14:textId="0EA68426" w:rsidR="00F22CCC" w:rsidRPr="00384C0C" w:rsidRDefault="00F22CCC" w:rsidP="0034168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szCs w:val="18"/>
        </w:rPr>
        <w:t xml:space="preserve"> « Les services postaux dans la Russie du XVIII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</w:t>
      </w:r>
      <w:r w:rsidR="00AA7043" w:rsidRPr="00384C0C">
        <w:rPr>
          <w:szCs w:val="18"/>
        </w:rPr>
        <w:t xml:space="preserve"> </w:t>
      </w:r>
      <w:r w:rsidRPr="00384C0C">
        <w:rPr>
          <w:szCs w:val="18"/>
        </w:rPr>
        <w:t xml:space="preserve">», </w:t>
      </w:r>
      <w:r w:rsidRPr="00384C0C">
        <w:rPr>
          <w:i/>
          <w:szCs w:val="18"/>
        </w:rPr>
        <w:t>Postes d’Europe XVIII</w:t>
      </w:r>
      <w:r w:rsidRPr="00384C0C">
        <w:rPr>
          <w:i/>
          <w:szCs w:val="18"/>
          <w:vertAlign w:val="superscript"/>
        </w:rPr>
        <w:t>e</w:t>
      </w:r>
      <w:r w:rsidRPr="00384C0C">
        <w:rPr>
          <w:i/>
          <w:szCs w:val="18"/>
        </w:rPr>
        <w:t>-XXI</w:t>
      </w:r>
      <w:r w:rsidRPr="00384C0C">
        <w:rPr>
          <w:i/>
          <w:szCs w:val="18"/>
          <w:vertAlign w:val="superscript"/>
        </w:rPr>
        <w:t>e</w:t>
      </w:r>
      <w:r w:rsidRPr="00384C0C">
        <w:rPr>
          <w:i/>
          <w:szCs w:val="18"/>
        </w:rPr>
        <w:t xml:space="preserve"> siècles. Jalons d’une histoire comparée</w:t>
      </w:r>
      <w:r w:rsidRPr="00384C0C">
        <w:rPr>
          <w:szCs w:val="18"/>
        </w:rPr>
        <w:t>, Actes du colloque international organisé par Muriel Le Roux et Benoît Oger du 10 au 12 juin 2004 au siège du Groupe La Poste et à l’</w:t>
      </w:r>
      <w:r w:rsidR="00AA7043" w:rsidRPr="00384C0C">
        <w:rPr>
          <w:szCs w:val="18"/>
        </w:rPr>
        <w:t>École</w:t>
      </w:r>
      <w:r w:rsidRPr="00384C0C">
        <w:rPr>
          <w:szCs w:val="18"/>
        </w:rPr>
        <w:t xml:space="preserve"> Normale Supérieure, Paris, Comité pour l’Histoire de la Poste, 2007, p. 115-125 (voir aussi la version anglaise de ce papier dans le même volume) </w:t>
      </w:r>
    </w:p>
    <w:p w14:paraId="35BC4D99" w14:textId="77777777" w:rsidR="00F22CCC" w:rsidRPr="00384C0C" w:rsidRDefault="00F22CCC" w:rsidP="00F22CCC">
      <w:pPr>
        <w:tabs>
          <w:tab w:val="left" w:pos="567"/>
        </w:tabs>
        <w:rPr>
          <w:rStyle w:val="hps"/>
          <w:szCs w:val="18"/>
        </w:rPr>
      </w:pPr>
    </w:p>
    <w:p w14:paraId="13F9B46F" w14:textId="77777777" w:rsidR="00F22CCC" w:rsidRPr="00384C0C" w:rsidRDefault="00F22CCC" w:rsidP="0034168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szCs w:val="18"/>
        </w:rPr>
        <w:t xml:space="preserve"> « Le visa des papiers royaux en France au début du XVIII</w:t>
      </w:r>
      <w:r w:rsidRPr="00384C0C">
        <w:rPr>
          <w:szCs w:val="18"/>
          <w:vertAlign w:val="superscript"/>
        </w:rPr>
        <w:t xml:space="preserve">e </w:t>
      </w:r>
      <w:r w:rsidRPr="00384C0C">
        <w:rPr>
          <w:szCs w:val="18"/>
        </w:rPr>
        <w:t xml:space="preserve">siècle », </w:t>
      </w:r>
      <w:r w:rsidRPr="00384C0C">
        <w:rPr>
          <w:i/>
          <w:iCs/>
          <w:szCs w:val="18"/>
        </w:rPr>
        <w:t>Les modalités de paiement de l’État moderne : adaptation et blocage d’un système comptable</w:t>
      </w:r>
      <w:r w:rsidRPr="00384C0C">
        <w:rPr>
          <w:iCs/>
          <w:snapToGrid w:val="0"/>
          <w:szCs w:val="18"/>
        </w:rPr>
        <w:t>,</w:t>
      </w:r>
      <w:r w:rsidRPr="00384C0C">
        <w:rPr>
          <w:snapToGrid w:val="0"/>
          <w:szCs w:val="18"/>
        </w:rPr>
        <w:t xml:space="preserve"> Actes de la Journée d’étude organisée le 3 décembre 2004 sous la direction scientifique de M.-L. </w:t>
      </w:r>
      <w:proofErr w:type="spellStart"/>
      <w:r w:rsidRPr="00384C0C">
        <w:rPr>
          <w:snapToGrid w:val="0"/>
          <w:szCs w:val="18"/>
        </w:rPr>
        <w:t>Legay</w:t>
      </w:r>
      <w:proofErr w:type="spellEnd"/>
      <w:r w:rsidRPr="00384C0C">
        <w:rPr>
          <w:snapToGrid w:val="0"/>
          <w:szCs w:val="18"/>
        </w:rPr>
        <w:t xml:space="preserve">, </w:t>
      </w:r>
      <w:r w:rsidRPr="00384C0C">
        <w:rPr>
          <w:szCs w:val="18"/>
        </w:rPr>
        <w:t xml:space="preserve">Paris, Comité pour l’histoire économique et financière de la France, 2007, p. 179-205. </w:t>
      </w:r>
    </w:p>
    <w:p w14:paraId="6D8BD599" w14:textId="77777777" w:rsidR="00F22CCC" w:rsidRPr="00384C0C" w:rsidRDefault="00F22CCC" w:rsidP="00F22CCC">
      <w:pPr>
        <w:tabs>
          <w:tab w:val="left" w:pos="567"/>
        </w:tabs>
        <w:rPr>
          <w:rStyle w:val="hps"/>
          <w:szCs w:val="18"/>
        </w:rPr>
      </w:pPr>
    </w:p>
    <w:p w14:paraId="288E2F2B" w14:textId="77777777" w:rsidR="00F22CCC" w:rsidRPr="00384C0C" w:rsidRDefault="00F22CCC" w:rsidP="00341681">
      <w:pPr>
        <w:tabs>
          <w:tab w:val="left" w:pos="567"/>
        </w:tabs>
        <w:spacing w:after="0" w:line="240" w:lineRule="auto"/>
        <w:ind w:left="0"/>
        <w:rPr>
          <w:bCs/>
          <w:szCs w:val="18"/>
        </w:rPr>
      </w:pPr>
      <w:r w:rsidRPr="00384C0C">
        <w:rPr>
          <w:rStyle w:val="hps"/>
          <w:szCs w:val="18"/>
        </w:rPr>
        <w:t>Platonova N.,</w:t>
      </w:r>
      <w:r w:rsidRPr="00384C0C">
        <w:rPr>
          <w:szCs w:val="18"/>
        </w:rPr>
        <w:t xml:space="preserve"> « Les opérations cadastrales en Russie moscovite des XVI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et XVII</w:t>
      </w:r>
      <w:r w:rsidRPr="00384C0C">
        <w:rPr>
          <w:szCs w:val="18"/>
          <w:vertAlign w:val="superscript"/>
        </w:rPr>
        <w:t>e</w:t>
      </w:r>
      <w:r w:rsidRPr="00384C0C">
        <w:rPr>
          <w:szCs w:val="18"/>
        </w:rPr>
        <w:t xml:space="preserve"> siècles : buts, déroulements, résultats », </w:t>
      </w:r>
      <w:r w:rsidRPr="00384C0C">
        <w:rPr>
          <w:i/>
          <w:iCs/>
          <w:snapToGrid w:val="0"/>
          <w:szCs w:val="18"/>
        </w:rPr>
        <w:t>De l’estime au cadastre en Europe. L’époque moderne</w:t>
      </w:r>
      <w:r w:rsidRPr="00384C0C">
        <w:rPr>
          <w:snapToGrid w:val="0"/>
          <w:szCs w:val="18"/>
        </w:rPr>
        <w:t xml:space="preserve">, Actes du colloque international organisé les 4 et 5 décembre 2003 sous la direction scientifique de Mireille </w:t>
      </w:r>
      <w:proofErr w:type="spellStart"/>
      <w:r w:rsidRPr="00384C0C">
        <w:rPr>
          <w:snapToGrid w:val="0"/>
          <w:szCs w:val="18"/>
        </w:rPr>
        <w:t>Touzery</w:t>
      </w:r>
      <w:proofErr w:type="spellEnd"/>
      <w:r w:rsidRPr="00384C0C">
        <w:rPr>
          <w:snapToGrid w:val="0"/>
          <w:szCs w:val="18"/>
        </w:rPr>
        <w:t xml:space="preserve">, </w:t>
      </w:r>
      <w:r w:rsidRPr="00384C0C">
        <w:rPr>
          <w:szCs w:val="18"/>
        </w:rPr>
        <w:t xml:space="preserve">Paris, Comité pour l’histoire économique et financière de la France, 2007, p. 57-80. </w:t>
      </w:r>
    </w:p>
    <w:p w14:paraId="32D49A29" w14:textId="77777777" w:rsidR="00F22CCC" w:rsidRPr="00384C0C" w:rsidRDefault="00F22CCC" w:rsidP="0096547C">
      <w:pPr>
        <w:ind w:left="0"/>
        <w:rPr>
          <w:szCs w:val="18"/>
        </w:rPr>
      </w:pPr>
    </w:p>
    <w:p w14:paraId="442C3D88" w14:textId="2868FC47" w:rsidR="008E3685" w:rsidRPr="00384C0C" w:rsidRDefault="008E3685" w:rsidP="00FC149F">
      <w:pPr>
        <w:ind w:left="0"/>
        <w:rPr>
          <w:b/>
          <w:bCs/>
          <w:iCs/>
          <w:szCs w:val="18"/>
        </w:rPr>
      </w:pPr>
      <w:r w:rsidRPr="00384C0C">
        <w:rPr>
          <w:b/>
          <w:bCs/>
          <w:iCs/>
          <w:szCs w:val="18"/>
        </w:rPr>
        <w:t xml:space="preserve">Projets de recherche </w:t>
      </w:r>
    </w:p>
    <w:p w14:paraId="476DEBE9" w14:textId="32362EB6" w:rsidR="00FE5C7E" w:rsidRPr="00384C0C" w:rsidRDefault="00FE5C7E" w:rsidP="00FC149F">
      <w:pPr>
        <w:spacing w:before="100" w:beforeAutospacing="1" w:after="100" w:afterAutospacing="1"/>
        <w:ind w:left="0"/>
        <w:rPr>
          <w:szCs w:val="18"/>
        </w:rPr>
      </w:pPr>
      <w:r w:rsidRPr="00384C0C">
        <w:rPr>
          <w:b/>
          <w:bCs/>
          <w:szCs w:val="18"/>
        </w:rPr>
        <w:t xml:space="preserve">2024-2027 </w:t>
      </w:r>
      <w:r w:rsidRPr="00384C0C">
        <w:rPr>
          <w:szCs w:val="18"/>
        </w:rPr>
        <w:t>Chercheuse dans le cadre du projet de recherche “</w:t>
      </w:r>
      <w:proofErr w:type="spellStart"/>
      <w:r w:rsidRPr="00384C0C">
        <w:rPr>
          <w:szCs w:val="18"/>
        </w:rPr>
        <w:t>Profundizando</w:t>
      </w:r>
      <w:proofErr w:type="spellEnd"/>
      <w:r w:rsidRPr="00384C0C">
        <w:rPr>
          <w:szCs w:val="18"/>
        </w:rPr>
        <w:t xml:space="preserve"> en el </w:t>
      </w:r>
      <w:proofErr w:type="spellStart"/>
      <w:r w:rsidRPr="00384C0C">
        <w:rPr>
          <w:szCs w:val="18"/>
        </w:rPr>
        <w:t>conocimiento</w:t>
      </w:r>
      <w:proofErr w:type="spellEnd"/>
      <w:r w:rsidRPr="00384C0C">
        <w:rPr>
          <w:szCs w:val="18"/>
        </w:rPr>
        <w:t xml:space="preserve"> de los </w:t>
      </w:r>
      <w:proofErr w:type="spellStart"/>
      <w:r w:rsidRPr="00384C0C">
        <w:rPr>
          <w:szCs w:val="18"/>
        </w:rPr>
        <w:t>catastros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espanoles</w:t>
      </w:r>
      <w:proofErr w:type="spellEnd"/>
      <w:r w:rsidRPr="00384C0C">
        <w:rPr>
          <w:szCs w:val="18"/>
        </w:rPr>
        <w:t xml:space="preserve"> de los </w:t>
      </w:r>
      <w:proofErr w:type="spellStart"/>
      <w:r w:rsidRPr="00384C0C">
        <w:rPr>
          <w:szCs w:val="18"/>
        </w:rPr>
        <w:t>siglos</w:t>
      </w:r>
      <w:proofErr w:type="spellEnd"/>
      <w:r w:rsidRPr="00384C0C">
        <w:rPr>
          <w:szCs w:val="18"/>
        </w:rPr>
        <w:t xml:space="preserve"> XVIII y XIX en el </w:t>
      </w:r>
      <w:proofErr w:type="spellStart"/>
      <w:r w:rsidRPr="00384C0C">
        <w:rPr>
          <w:szCs w:val="18"/>
        </w:rPr>
        <w:t>marco</w:t>
      </w:r>
      <w:proofErr w:type="spellEnd"/>
      <w:r w:rsidRPr="00384C0C">
        <w:rPr>
          <w:szCs w:val="18"/>
        </w:rPr>
        <w:t xml:space="preserve"> de los </w:t>
      </w:r>
      <w:proofErr w:type="spellStart"/>
      <w:r w:rsidRPr="00384C0C">
        <w:rPr>
          <w:szCs w:val="18"/>
        </w:rPr>
        <w:t>catastros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europeos</w:t>
      </w:r>
      <w:proofErr w:type="spellEnd"/>
      <w:r w:rsidRPr="00384C0C">
        <w:rPr>
          <w:szCs w:val="18"/>
        </w:rPr>
        <w:t xml:space="preserve">, de </w:t>
      </w:r>
      <w:proofErr w:type="spellStart"/>
      <w:r w:rsidRPr="00384C0C">
        <w:rPr>
          <w:szCs w:val="18"/>
        </w:rPr>
        <w:t>otras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fuentes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geohistoricas</w:t>
      </w:r>
      <w:proofErr w:type="spellEnd"/>
      <w:r w:rsidRPr="00384C0C">
        <w:rPr>
          <w:szCs w:val="18"/>
        </w:rPr>
        <w:t xml:space="preserve"> y las TIC” (</w:t>
      </w:r>
      <w:proofErr w:type="spellStart"/>
      <w:r w:rsidRPr="00384C0C">
        <w:rPr>
          <w:szCs w:val="18"/>
        </w:rPr>
        <w:t>ref</w:t>
      </w:r>
      <w:proofErr w:type="spellEnd"/>
      <w:r w:rsidRPr="00384C0C">
        <w:rPr>
          <w:szCs w:val="18"/>
        </w:rPr>
        <w:t xml:space="preserve">. PID2023-150367NB-I00), financé par le </w:t>
      </w:r>
      <w:proofErr w:type="spellStart"/>
      <w:r w:rsidRPr="00384C0C">
        <w:rPr>
          <w:szCs w:val="18"/>
        </w:rPr>
        <w:t>Ministerio</w:t>
      </w:r>
      <w:proofErr w:type="spellEnd"/>
      <w:r w:rsidRPr="00384C0C">
        <w:rPr>
          <w:szCs w:val="18"/>
        </w:rPr>
        <w:t xml:space="preserve"> de </w:t>
      </w:r>
      <w:proofErr w:type="spellStart"/>
      <w:r w:rsidRPr="00384C0C">
        <w:rPr>
          <w:szCs w:val="18"/>
        </w:rPr>
        <w:t>Ciencia</w:t>
      </w:r>
      <w:proofErr w:type="spellEnd"/>
      <w:r w:rsidRPr="00384C0C">
        <w:rPr>
          <w:szCs w:val="18"/>
        </w:rPr>
        <w:t xml:space="preserve"> e </w:t>
      </w:r>
      <w:proofErr w:type="spellStart"/>
      <w:r w:rsidRPr="00384C0C">
        <w:rPr>
          <w:szCs w:val="18"/>
        </w:rPr>
        <w:t>Innovación</w:t>
      </w:r>
      <w:proofErr w:type="spellEnd"/>
      <w:r w:rsidRPr="00384C0C">
        <w:rPr>
          <w:szCs w:val="18"/>
        </w:rPr>
        <w:t>, Madrid, Espagne.</w:t>
      </w:r>
    </w:p>
    <w:p w14:paraId="70416451" w14:textId="0007D473" w:rsidR="008E3685" w:rsidRPr="00384C0C" w:rsidRDefault="008E3685" w:rsidP="00FC149F">
      <w:pPr>
        <w:spacing w:before="100" w:beforeAutospacing="1" w:after="100" w:afterAutospacing="1"/>
        <w:ind w:left="0"/>
        <w:rPr>
          <w:szCs w:val="18"/>
        </w:rPr>
      </w:pPr>
      <w:r w:rsidRPr="00384C0C">
        <w:rPr>
          <w:b/>
          <w:bCs/>
          <w:szCs w:val="18"/>
        </w:rPr>
        <w:t>2020-2024</w:t>
      </w:r>
      <w:r w:rsidRPr="00384C0C">
        <w:rPr>
          <w:szCs w:val="18"/>
        </w:rPr>
        <w:t xml:space="preserve"> Chercheuse dans le cadre du projet de recherche "</w:t>
      </w:r>
      <w:proofErr w:type="spellStart"/>
      <w:r w:rsidRPr="00384C0C">
        <w:rPr>
          <w:szCs w:val="18"/>
        </w:rPr>
        <w:t>Geohistorical</w:t>
      </w:r>
      <w:proofErr w:type="spellEnd"/>
      <w:r w:rsidRPr="00384C0C">
        <w:rPr>
          <w:szCs w:val="18"/>
        </w:rPr>
        <w:t xml:space="preserve"> sources, </w:t>
      </w:r>
      <w:proofErr w:type="spellStart"/>
      <w:r w:rsidRPr="00384C0C">
        <w:rPr>
          <w:szCs w:val="18"/>
        </w:rPr>
        <w:t>element</w:t>
      </w:r>
      <w:proofErr w:type="spellEnd"/>
      <w:r w:rsidRPr="00384C0C">
        <w:rPr>
          <w:szCs w:val="18"/>
        </w:rPr>
        <w:t xml:space="preserve"> for </w:t>
      </w:r>
      <w:proofErr w:type="spellStart"/>
      <w:r w:rsidRPr="00384C0C">
        <w:rPr>
          <w:szCs w:val="18"/>
        </w:rPr>
        <w:t>continuous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knowledge</w:t>
      </w:r>
      <w:proofErr w:type="spellEnd"/>
      <w:r w:rsidRPr="00384C0C">
        <w:rPr>
          <w:szCs w:val="18"/>
        </w:rPr>
        <w:t xml:space="preserve"> of the </w:t>
      </w:r>
      <w:proofErr w:type="spellStart"/>
      <w:r w:rsidRPr="00384C0C">
        <w:rPr>
          <w:szCs w:val="18"/>
        </w:rPr>
        <w:t>territory</w:t>
      </w:r>
      <w:proofErr w:type="spellEnd"/>
      <w:r w:rsidRPr="00384C0C">
        <w:rPr>
          <w:szCs w:val="18"/>
        </w:rPr>
        <w:t xml:space="preserve">: challenges and future </w:t>
      </w:r>
      <w:proofErr w:type="spellStart"/>
      <w:r w:rsidRPr="00384C0C">
        <w:rPr>
          <w:szCs w:val="18"/>
        </w:rPr>
        <w:t>possibilities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through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their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complementarity</w:t>
      </w:r>
      <w:proofErr w:type="spellEnd"/>
      <w:r w:rsidRPr="00384C0C">
        <w:rPr>
          <w:szCs w:val="18"/>
        </w:rPr>
        <w:t>", volet "</w:t>
      </w:r>
      <w:proofErr w:type="spellStart"/>
      <w:r w:rsidRPr="00384C0C">
        <w:rPr>
          <w:szCs w:val="18"/>
        </w:rPr>
        <w:t>Advancing</w:t>
      </w:r>
      <w:proofErr w:type="spellEnd"/>
      <w:r w:rsidRPr="00384C0C">
        <w:rPr>
          <w:szCs w:val="18"/>
        </w:rPr>
        <w:t xml:space="preserve"> in the </w:t>
      </w:r>
      <w:proofErr w:type="spellStart"/>
      <w:r w:rsidRPr="00384C0C">
        <w:rPr>
          <w:szCs w:val="18"/>
        </w:rPr>
        <w:t>knowledge</w:t>
      </w:r>
      <w:proofErr w:type="spellEnd"/>
      <w:r w:rsidRPr="00384C0C">
        <w:rPr>
          <w:szCs w:val="18"/>
        </w:rPr>
        <w:t xml:space="preserve"> of the Ensenada Cadastre and </w:t>
      </w:r>
      <w:proofErr w:type="spellStart"/>
      <w:r w:rsidRPr="00384C0C">
        <w:rPr>
          <w:szCs w:val="18"/>
        </w:rPr>
        <w:t>other</w:t>
      </w:r>
      <w:proofErr w:type="spellEnd"/>
      <w:r w:rsidRPr="00384C0C">
        <w:rPr>
          <w:szCs w:val="18"/>
        </w:rPr>
        <w:t xml:space="preserve"> cadastral and </w:t>
      </w:r>
      <w:proofErr w:type="spellStart"/>
      <w:r w:rsidRPr="00384C0C">
        <w:rPr>
          <w:szCs w:val="18"/>
        </w:rPr>
        <w:t>paracastral</w:t>
      </w:r>
      <w:proofErr w:type="spellEnd"/>
      <w:r w:rsidRPr="00384C0C">
        <w:rPr>
          <w:szCs w:val="18"/>
        </w:rPr>
        <w:t xml:space="preserve"> sources: new perspectives </w:t>
      </w:r>
      <w:proofErr w:type="spellStart"/>
      <w:r w:rsidRPr="00384C0C">
        <w:rPr>
          <w:szCs w:val="18"/>
        </w:rPr>
        <w:t>based</w:t>
      </w:r>
      <w:proofErr w:type="spellEnd"/>
      <w:r w:rsidRPr="00384C0C">
        <w:rPr>
          <w:szCs w:val="18"/>
        </w:rPr>
        <w:t xml:space="preserve"> on </w:t>
      </w:r>
      <w:proofErr w:type="spellStart"/>
      <w:r w:rsidRPr="00384C0C">
        <w:rPr>
          <w:szCs w:val="18"/>
        </w:rPr>
        <w:t>complementarity</w:t>
      </w:r>
      <w:proofErr w:type="spellEnd"/>
      <w:r w:rsidRPr="00384C0C">
        <w:rPr>
          <w:szCs w:val="18"/>
        </w:rPr>
        <w:t>, modeling and innovation" (</w:t>
      </w:r>
      <w:r w:rsidRPr="00384C0C">
        <w:rPr>
          <w:snapToGrid w:val="0"/>
          <w:szCs w:val="18"/>
        </w:rPr>
        <w:t xml:space="preserve">sous la direction du Prof. </w:t>
      </w:r>
      <w:r w:rsidRPr="00384C0C">
        <w:rPr>
          <w:szCs w:val="18"/>
        </w:rPr>
        <w:t xml:space="preserve">Concepción Camarero), </w:t>
      </w:r>
      <w:proofErr w:type="spellStart"/>
      <w:r w:rsidRPr="00384C0C">
        <w:rPr>
          <w:szCs w:val="18"/>
        </w:rPr>
        <w:t>Universidad</w:t>
      </w:r>
      <w:proofErr w:type="spellEnd"/>
      <w:r w:rsidRPr="00384C0C">
        <w:rPr>
          <w:szCs w:val="18"/>
        </w:rPr>
        <w:t xml:space="preserve"> </w:t>
      </w:r>
      <w:proofErr w:type="spellStart"/>
      <w:r w:rsidRPr="00384C0C">
        <w:rPr>
          <w:szCs w:val="18"/>
        </w:rPr>
        <w:t>Autónoma</w:t>
      </w:r>
      <w:proofErr w:type="spellEnd"/>
      <w:r w:rsidRPr="00384C0C">
        <w:rPr>
          <w:szCs w:val="18"/>
        </w:rPr>
        <w:t xml:space="preserve"> de Madrid), avec le soutien du </w:t>
      </w:r>
      <w:proofErr w:type="spellStart"/>
      <w:r w:rsidRPr="00384C0C">
        <w:rPr>
          <w:szCs w:val="18"/>
        </w:rPr>
        <w:t>Ministerio</w:t>
      </w:r>
      <w:proofErr w:type="spellEnd"/>
      <w:r w:rsidRPr="00384C0C">
        <w:rPr>
          <w:szCs w:val="18"/>
        </w:rPr>
        <w:t xml:space="preserve"> de </w:t>
      </w:r>
      <w:proofErr w:type="spellStart"/>
      <w:r w:rsidRPr="00384C0C">
        <w:rPr>
          <w:szCs w:val="18"/>
        </w:rPr>
        <w:t>Ciencia</w:t>
      </w:r>
      <w:proofErr w:type="spellEnd"/>
      <w:r w:rsidRPr="00384C0C">
        <w:rPr>
          <w:szCs w:val="18"/>
        </w:rPr>
        <w:t xml:space="preserve"> e </w:t>
      </w:r>
      <w:proofErr w:type="spellStart"/>
      <w:r w:rsidRPr="00384C0C">
        <w:rPr>
          <w:szCs w:val="18"/>
        </w:rPr>
        <w:t>Innovación</w:t>
      </w:r>
      <w:proofErr w:type="spellEnd"/>
      <w:r w:rsidRPr="00384C0C">
        <w:rPr>
          <w:szCs w:val="18"/>
        </w:rPr>
        <w:t xml:space="preserve">, Madrid, Espagne. </w:t>
      </w:r>
    </w:p>
    <w:p w14:paraId="42189DFF" w14:textId="3B576082" w:rsidR="008E3685" w:rsidRPr="00384C0C" w:rsidRDefault="008E3685" w:rsidP="00FC149F">
      <w:pPr>
        <w:pStyle w:val="text"/>
        <w:jc w:val="both"/>
        <w:rPr>
          <w:rFonts w:ascii="Verdana" w:hAnsi="Verdana"/>
          <w:sz w:val="18"/>
          <w:szCs w:val="18"/>
          <w:lang w:val="fr-FR"/>
        </w:rPr>
      </w:pPr>
      <w:r w:rsidRPr="00384C0C">
        <w:rPr>
          <w:rFonts w:ascii="Verdana" w:hAnsi="Verdana"/>
          <w:b/>
          <w:bCs/>
          <w:sz w:val="18"/>
          <w:szCs w:val="18"/>
          <w:lang w:val="fr-FR"/>
        </w:rPr>
        <w:t>2021-2023</w:t>
      </w:r>
      <w:r w:rsidRPr="00384C0C">
        <w:rPr>
          <w:rFonts w:ascii="Verdana" w:hAnsi="Verdana"/>
          <w:sz w:val="18"/>
          <w:szCs w:val="18"/>
          <w:lang w:val="fr-FR"/>
        </w:rPr>
        <w:t xml:space="preserve"> Directrice du projet de recherche « Le fond terrier, la propriété foncière et la gestion des terres agricoles en Russie impériale (fin du XVIIe - début du XXe siècle) associant des enseignants et des étudiants de Licence et de Master</w:t>
      </w:r>
      <w:r w:rsidR="003F36E6" w:rsidRPr="00384C0C">
        <w:rPr>
          <w:rFonts w:ascii="Verdana" w:hAnsi="Verdana"/>
          <w:sz w:val="18"/>
          <w:szCs w:val="18"/>
          <w:lang w:val="fr-FR"/>
        </w:rPr>
        <w:t xml:space="preserve"> de la</w:t>
      </w:r>
      <w:r w:rsidRPr="00384C0C">
        <w:rPr>
          <w:rFonts w:ascii="Verdana" w:hAnsi="Verdana"/>
          <w:sz w:val="18"/>
          <w:szCs w:val="18"/>
          <w:lang w:val="fr-FR"/>
        </w:rPr>
        <w:t xml:space="preserve"> </w:t>
      </w:r>
      <w:r w:rsidRPr="00384C0C">
        <w:rPr>
          <w:rFonts w:ascii="Verdana" w:hAnsi="Verdana"/>
          <w:sz w:val="18"/>
          <w:szCs w:val="18"/>
        </w:rPr>
        <w:t>Faculté des sciences humaines</w:t>
      </w:r>
      <w:r w:rsidR="003F36E6" w:rsidRPr="00384C0C">
        <w:rPr>
          <w:rFonts w:ascii="Verdana" w:hAnsi="Verdana"/>
          <w:sz w:val="18"/>
          <w:szCs w:val="18"/>
          <w:lang w:val="fr-FR"/>
        </w:rPr>
        <w:t xml:space="preserve"> de l’</w:t>
      </w:r>
      <w:r w:rsidRPr="00384C0C">
        <w:rPr>
          <w:rFonts w:ascii="Verdana" w:hAnsi="Verdana"/>
          <w:snapToGrid w:val="0"/>
          <w:sz w:val="18"/>
          <w:szCs w:val="18"/>
        </w:rPr>
        <w:t>École</w:t>
      </w:r>
      <w:r w:rsidRPr="00384C0C">
        <w:rPr>
          <w:rFonts w:ascii="Verdana" w:hAnsi="Verdana"/>
          <w:sz w:val="18"/>
          <w:szCs w:val="18"/>
        </w:rPr>
        <w:t xml:space="preserve"> </w:t>
      </w:r>
      <w:r w:rsidRPr="00384C0C">
        <w:rPr>
          <w:rFonts w:ascii="Verdana" w:hAnsi="Verdana"/>
          <w:sz w:val="18"/>
          <w:szCs w:val="18"/>
          <w:lang w:val="fr-FR"/>
        </w:rPr>
        <w:t>s</w:t>
      </w:r>
      <w:r w:rsidRPr="00384C0C">
        <w:rPr>
          <w:rFonts w:ascii="Verdana" w:hAnsi="Verdana"/>
          <w:sz w:val="18"/>
          <w:szCs w:val="18"/>
        </w:rPr>
        <w:t>upérieure d'</w:t>
      </w:r>
      <w:r w:rsidRPr="00384C0C">
        <w:rPr>
          <w:rFonts w:ascii="Verdana" w:hAnsi="Verdana"/>
          <w:sz w:val="18"/>
          <w:szCs w:val="18"/>
          <w:lang w:val="fr-FR"/>
        </w:rPr>
        <w:t>é</w:t>
      </w:r>
      <w:r w:rsidRPr="00384C0C">
        <w:rPr>
          <w:rFonts w:ascii="Verdana" w:hAnsi="Verdana"/>
          <w:sz w:val="18"/>
          <w:szCs w:val="18"/>
        </w:rPr>
        <w:t>conomie (HSE</w:t>
      </w:r>
      <w:r w:rsidRPr="00384C0C">
        <w:rPr>
          <w:rFonts w:ascii="Verdana" w:hAnsi="Verdana"/>
          <w:sz w:val="18"/>
          <w:szCs w:val="18"/>
          <w:lang w:val="fr-FR"/>
        </w:rPr>
        <w:t>)</w:t>
      </w:r>
      <w:r w:rsidR="0069512F" w:rsidRPr="00384C0C">
        <w:rPr>
          <w:rFonts w:ascii="Verdana" w:hAnsi="Verdana"/>
          <w:sz w:val="18"/>
          <w:szCs w:val="18"/>
          <w:lang w:val="fr-FR"/>
        </w:rPr>
        <w:t>, Moscou, Russie</w:t>
      </w:r>
      <w:r w:rsidRPr="00384C0C">
        <w:rPr>
          <w:rFonts w:ascii="Verdana" w:hAnsi="Verdana"/>
          <w:sz w:val="18"/>
          <w:szCs w:val="18"/>
          <w:lang w:val="fr-FR"/>
        </w:rPr>
        <w:t>.</w:t>
      </w:r>
    </w:p>
    <w:p w14:paraId="2184BF45" w14:textId="66327032" w:rsidR="00512B35" w:rsidRPr="00B13A62" w:rsidRDefault="008E3685" w:rsidP="00B13A62">
      <w:pPr>
        <w:ind w:left="0"/>
        <w:rPr>
          <w:szCs w:val="18"/>
        </w:rPr>
      </w:pPr>
      <w:r w:rsidRPr="00384C0C">
        <w:rPr>
          <w:b/>
          <w:szCs w:val="18"/>
        </w:rPr>
        <w:t>2006</w:t>
      </w:r>
      <w:r w:rsidRPr="00384C0C">
        <w:rPr>
          <w:b/>
          <w:bCs/>
          <w:szCs w:val="18"/>
        </w:rPr>
        <w:t>-</w:t>
      </w:r>
      <w:r w:rsidRPr="00384C0C">
        <w:rPr>
          <w:b/>
          <w:szCs w:val="18"/>
        </w:rPr>
        <w:t>2010</w:t>
      </w:r>
      <w:r w:rsidRPr="00384C0C">
        <w:rPr>
          <w:szCs w:val="18"/>
        </w:rPr>
        <w:t xml:space="preserve"> Membre de l’équipe constituée autour du projet de recherche « Les grandes réformes de la comptabilité publique en Europe : racines, techniques, modèles », programme</w:t>
      </w:r>
      <w:r w:rsidRPr="00384C0C">
        <w:rPr>
          <w:bCs/>
          <w:szCs w:val="18"/>
        </w:rPr>
        <w:t xml:space="preserve"> « Jeunes chercheurs 2006 » financé par l’Agence nationale de recherche</w:t>
      </w:r>
      <w:r w:rsidR="00936443" w:rsidRPr="00384C0C">
        <w:rPr>
          <w:bCs/>
          <w:szCs w:val="18"/>
        </w:rPr>
        <w:t>, Université de Lille</w:t>
      </w:r>
      <w:r w:rsidRPr="00384C0C">
        <w:rPr>
          <w:szCs w:val="18"/>
        </w:rPr>
        <w:t xml:space="preserve">. </w:t>
      </w:r>
    </w:p>
    <w:sectPr w:rsidR="00512B35" w:rsidRPr="00B13A62" w:rsidSect="00337128">
      <w:headerReference w:type="default" r:id="rId9"/>
      <w:footerReference w:type="even" r:id="rId10"/>
      <w:footerReference w:type="default" r:id="rId11"/>
      <w:pgSz w:w="11906" w:h="16838"/>
      <w:pgMar w:top="720" w:right="1274" w:bottom="1135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24D0" w14:textId="77777777" w:rsidR="001C157C" w:rsidRDefault="001C157C">
      <w:pPr>
        <w:spacing w:after="0" w:line="240" w:lineRule="auto"/>
      </w:pPr>
      <w:r>
        <w:separator/>
      </w:r>
    </w:p>
  </w:endnote>
  <w:endnote w:type="continuationSeparator" w:id="0">
    <w:p w14:paraId="5C56658D" w14:textId="77777777" w:rsidR="001C157C" w:rsidRDefault="001C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68334667"/>
      <w:docPartObj>
        <w:docPartGallery w:val="Page Numbers (Bottom of Page)"/>
        <w:docPartUnique/>
      </w:docPartObj>
    </w:sdtPr>
    <w:sdtContent>
      <w:p w14:paraId="37A79C22" w14:textId="77777777" w:rsidR="00512B35" w:rsidRDefault="00B54608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1D8FE1" w14:textId="77777777" w:rsidR="00512B35" w:rsidRDefault="00512B35" w:rsidP="003E257A">
    <w:pPr>
      <w:pStyle w:val="Pieddepage"/>
      <w:ind w:left="3828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96974336"/>
      <w:docPartObj>
        <w:docPartGallery w:val="Page Numbers (Bottom of Page)"/>
        <w:docPartUnique/>
      </w:docPartObj>
    </w:sdtPr>
    <w:sdtContent>
      <w:p w14:paraId="53E5ED3B" w14:textId="77777777" w:rsidR="00512B35" w:rsidRDefault="00B54608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6CAC3FB" w14:textId="77777777" w:rsidR="00512B35" w:rsidRPr="00B51A50" w:rsidRDefault="00B54608" w:rsidP="003E257A">
    <w:pPr>
      <w:spacing w:after="0" w:line="240" w:lineRule="auto"/>
      <w:ind w:right="360"/>
      <w:jc w:val="center"/>
      <w:rPr>
        <w:szCs w:val="18"/>
      </w:rPr>
    </w:pPr>
    <w:r w:rsidRPr="00B51A50">
      <w:rPr>
        <w:szCs w:val="18"/>
      </w:rPr>
      <w:t>Aix-Marseille Université</w:t>
    </w:r>
    <w:r>
      <w:rPr>
        <w:szCs w:val="18"/>
      </w:rPr>
      <w:t xml:space="preserve"> -</w:t>
    </w:r>
    <w:r w:rsidRPr="00B51A50">
      <w:rPr>
        <w:szCs w:val="18"/>
      </w:rPr>
      <w:t>Maison de la recherche</w:t>
    </w:r>
  </w:p>
  <w:p w14:paraId="1BCD3BF8" w14:textId="77777777" w:rsidR="00512B35" w:rsidRDefault="00B54608" w:rsidP="00337128">
    <w:pPr>
      <w:spacing w:after="0" w:line="240" w:lineRule="auto"/>
      <w:jc w:val="center"/>
      <w:rPr>
        <w:szCs w:val="18"/>
      </w:rPr>
    </w:pPr>
    <w:r w:rsidRPr="00B51A50">
      <w:rPr>
        <w:szCs w:val="18"/>
      </w:rPr>
      <w:t>29 avenue R. Schuman</w:t>
    </w:r>
    <w:r>
      <w:rPr>
        <w:szCs w:val="18"/>
      </w:rPr>
      <w:t xml:space="preserve"> </w:t>
    </w:r>
    <w:r w:rsidRPr="00B51A50">
      <w:rPr>
        <w:szCs w:val="18"/>
      </w:rPr>
      <w:t>13621 Aix-en-Provence</w:t>
    </w:r>
  </w:p>
  <w:p w14:paraId="2B824D05" w14:textId="77777777" w:rsidR="00512B35" w:rsidRPr="00337128" w:rsidRDefault="00B54608" w:rsidP="00337128">
    <w:pPr>
      <w:spacing w:after="0" w:line="240" w:lineRule="auto"/>
      <w:jc w:val="center"/>
      <w:rPr>
        <w:szCs w:val="18"/>
      </w:rPr>
    </w:pPr>
    <w:r w:rsidRPr="00A2718E">
      <w:rPr>
        <w:color w:val="000000" w:themeColor="text1"/>
        <w:szCs w:val="18"/>
      </w:rPr>
      <w:t>https://echanges.univ-amu.fr/</w:t>
    </w:r>
    <w:r w:rsidRPr="00B51A50">
      <w:rPr>
        <w:color w:val="FFFFFF" w:themeColor="background1"/>
        <w:szCs w:val="18"/>
      </w:rPr>
      <w:t>/</w:t>
    </w:r>
  </w:p>
  <w:p w14:paraId="40D18DEF" w14:textId="77777777" w:rsidR="00512B35" w:rsidRDefault="00512B35" w:rsidP="003371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18D2" w14:textId="77777777" w:rsidR="001C157C" w:rsidRDefault="001C157C">
      <w:pPr>
        <w:spacing w:after="0" w:line="240" w:lineRule="auto"/>
      </w:pPr>
      <w:r>
        <w:separator/>
      </w:r>
    </w:p>
  </w:footnote>
  <w:footnote w:type="continuationSeparator" w:id="0">
    <w:p w14:paraId="1AF7EA86" w14:textId="77777777" w:rsidR="001C157C" w:rsidRDefault="001C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2991" w14:textId="77777777" w:rsidR="00512B35" w:rsidRDefault="00512B35" w:rsidP="00E2554B">
    <w:pPr>
      <w:pStyle w:val="En-tte"/>
      <w:ind w:left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52D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6783A77"/>
    <w:multiLevelType w:val="hybridMultilevel"/>
    <w:tmpl w:val="2BE2D2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005133">
    <w:abstractNumId w:val="1"/>
  </w:num>
  <w:num w:numId="2" w16cid:durableId="19626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08"/>
    <w:rsid w:val="00004DBC"/>
    <w:rsid w:val="00026696"/>
    <w:rsid w:val="00045961"/>
    <w:rsid w:val="00057E37"/>
    <w:rsid w:val="00065AF2"/>
    <w:rsid w:val="00074272"/>
    <w:rsid w:val="0007757D"/>
    <w:rsid w:val="000918C6"/>
    <w:rsid w:val="00091F22"/>
    <w:rsid w:val="000941CF"/>
    <w:rsid w:val="000A3825"/>
    <w:rsid w:val="000F242D"/>
    <w:rsid w:val="000F7B65"/>
    <w:rsid w:val="0010169B"/>
    <w:rsid w:val="001178E9"/>
    <w:rsid w:val="00122CE6"/>
    <w:rsid w:val="00123F85"/>
    <w:rsid w:val="001400B3"/>
    <w:rsid w:val="00151D37"/>
    <w:rsid w:val="0015233C"/>
    <w:rsid w:val="00172E23"/>
    <w:rsid w:val="001856BC"/>
    <w:rsid w:val="00190D6B"/>
    <w:rsid w:val="001A1170"/>
    <w:rsid w:val="001A1449"/>
    <w:rsid w:val="001C157C"/>
    <w:rsid w:val="001E55E4"/>
    <w:rsid w:val="001F3A8E"/>
    <w:rsid w:val="00201470"/>
    <w:rsid w:val="0022477C"/>
    <w:rsid w:val="00244919"/>
    <w:rsid w:val="00247233"/>
    <w:rsid w:val="00251D05"/>
    <w:rsid w:val="00265E95"/>
    <w:rsid w:val="002901B4"/>
    <w:rsid w:val="002B25C5"/>
    <w:rsid w:val="002B2A89"/>
    <w:rsid w:val="002C14CD"/>
    <w:rsid w:val="002D1517"/>
    <w:rsid w:val="002E2078"/>
    <w:rsid w:val="003033EF"/>
    <w:rsid w:val="0030345C"/>
    <w:rsid w:val="00341681"/>
    <w:rsid w:val="00344BAF"/>
    <w:rsid w:val="00362BB9"/>
    <w:rsid w:val="00365601"/>
    <w:rsid w:val="00375D37"/>
    <w:rsid w:val="00384C0C"/>
    <w:rsid w:val="003B31D1"/>
    <w:rsid w:val="003C4516"/>
    <w:rsid w:val="003C6789"/>
    <w:rsid w:val="003F0CC4"/>
    <w:rsid w:val="003F36E6"/>
    <w:rsid w:val="003F454B"/>
    <w:rsid w:val="00403A1E"/>
    <w:rsid w:val="004043EC"/>
    <w:rsid w:val="00412EDB"/>
    <w:rsid w:val="00416294"/>
    <w:rsid w:val="0042121D"/>
    <w:rsid w:val="00425C9E"/>
    <w:rsid w:val="0043257E"/>
    <w:rsid w:val="004346F5"/>
    <w:rsid w:val="00437AF0"/>
    <w:rsid w:val="0044221C"/>
    <w:rsid w:val="00452ECA"/>
    <w:rsid w:val="00453178"/>
    <w:rsid w:val="00481D55"/>
    <w:rsid w:val="004831EA"/>
    <w:rsid w:val="00486158"/>
    <w:rsid w:val="004B00A7"/>
    <w:rsid w:val="004D2A71"/>
    <w:rsid w:val="004E1212"/>
    <w:rsid w:val="00512B35"/>
    <w:rsid w:val="0051579E"/>
    <w:rsid w:val="00537F77"/>
    <w:rsid w:val="00541DB0"/>
    <w:rsid w:val="005810B6"/>
    <w:rsid w:val="00592D3D"/>
    <w:rsid w:val="00593320"/>
    <w:rsid w:val="00594E42"/>
    <w:rsid w:val="005C0197"/>
    <w:rsid w:val="005C5B6E"/>
    <w:rsid w:val="005D327E"/>
    <w:rsid w:val="005D7CCA"/>
    <w:rsid w:val="00616338"/>
    <w:rsid w:val="006248BF"/>
    <w:rsid w:val="00636310"/>
    <w:rsid w:val="006408F1"/>
    <w:rsid w:val="006545BE"/>
    <w:rsid w:val="006709BA"/>
    <w:rsid w:val="0067327D"/>
    <w:rsid w:val="0069512F"/>
    <w:rsid w:val="006A30D4"/>
    <w:rsid w:val="006A32CD"/>
    <w:rsid w:val="006A4915"/>
    <w:rsid w:val="006A5815"/>
    <w:rsid w:val="006D09C1"/>
    <w:rsid w:val="006E2575"/>
    <w:rsid w:val="006E51A6"/>
    <w:rsid w:val="006F0C2A"/>
    <w:rsid w:val="006F4A8F"/>
    <w:rsid w:val="00702E21"/>
    <w:rsid w:val="00703B99"/>
    <w:rsid w:val="00725F63"/>
    <w:rsid w:val="007309ED"/>
    <w:rsid w:val="00745F4D"/>
    <w:rsid w:val="00747AF6"/>
    <w:rsid w:val="00752ECF"/>
    <w:rsid w:val="00755FC2"/>
    <w:rsid w:val="00765FB0"/>
    <w:rsid w:val="00786C4A"/>
    <w:rsid w:val="007A4C63"/>
    <w:rsid w:val="007C1F15"/>
    <w:rsid w:val="007D7A89"/>
    <w:rsid w:val="007E28D9"/>
    <w:rsid w:val="007E5752"/>
    <w:rsid w:val="00817815"/>
    <w:rsid w:val="00824DF6"/>
    <w:rsid w:val="00830223"/>
    <w:rsid w:val="008349D4"/>
    <w:rsid w:val="00834F87"/>
    <w:rsid w:val="00835747"/>
    <w:rsid w:val="008540D3"/>
    <w:rsid w:val="0087236F"/>
    <w:rsid w:val="008916B5"/>
    <w:rsid w:val="008926D7"/>
    <w:rsid w:val="008A632D"/>
    <w:rsid w:val="008E1BC4"/>
    <w:rsid w:val="008E2369"/>
    <w:rsid w:val="008E3685"/>
    <w:rsid w:val="00905929"/>
    <w:rsid w:val="009157E2"/>
    <w:rsid w:val="009161E3"/>
    <w:rsid w:val="0092771E"/>
    <w:rsid w:val="00936443"/>
    <w:rsid w:val="0096547C"/>
    <w:rsid w:val="0097461F"/>
    <w:rsid w:val="00977609"/>
    <w:rsid w:val="0098171D"/>
    <w:rsid w:val="009870B2"/>
    <w:rsid w:val="009940C2"/>
    <w:rsid w:val="009A563C"/>
    <w:rsid w:val="009A5B2A"/>
    <w:rsid w:val="009B21D1"/>
    <w:rsid w:val="009B24BA"/>
    <w:rsid w:val="009C2258"/>
    <w:rsid w:val="009C7806"/>
    <w:rsid w:val="009D06E8"/>
    <w:rsid w:val="009E575F"/>
    <w:rsid w:val="009F2EA1"/>
    <w:rsid w:val="009F420B"/>
    <w:rsid w:val="00A003F8"/>
    <w:rsid w:val="00A009C4"/>
    <w:rsid w:val="00A20642"/>
    <w:rsid w:val="00A2739E"/>
    <w:rsid w:val="00A41C4D"/>
    <w:rsid w:val="00A50350"/>
    <w:rsid w:val="00A536FD"/>
    <w:rsid w:val="00A5390A"/>
    <w:rsid w:val="00A87F54"/>
    <w:rsid w:val="00A9229A"/>
    <w:rsid w:val="00A97233"/>
    <w:rsid w:val="00AA7043"/>
    <w:rsid w:val="00AB00F5"/>
    <w:rsid w:val="00AC68F7"/>
    <w:rsid w:val="00AE3234"/>
    <w:rsid w:val="00B0386E"/>
    <w:rsid w:val="00B13A62"/>
    <w:rsid w:val="00B15EFB"/>
    <w:rsid w:val="00B41156"/>
    <w:rsid w:val="00B54608"/>
    <w:rsid w:val="00B63595"/>
    <w:rsid w:val="00B6771B"/>
    <w:rsid w:val="00B85411"/>
    <w:rsid w:val="00B87CAB"/>
    <w:rsid w:val="00B950CB"/>
    <w:rsid w:val="00BC4009"/>
    <w:rsid w:val="00BC4D9D"/>
    <w:rsid w:val="00BC5381"/>
    <w:rsid w:val="00BF5F38"/>
    <w:rsid w:val="00C03B5B"/>
    <w:rsid w:val="00C05EA6"/>
    <w:rsid w:val="00C111A6"/>
    <w:rsid w:val="00C14280"/>
    <w:rsid w:val="00C14C39"/>
    <w:rsid w:val="00C16183"/>
    <w:rsid w:val="00C207F7"/>
    <w:rsid w:val="00C327FA"/>
    <w:rsid w:val="00C3674A"/>
    <w:rsid w:val="00C36BA9"/>
    <w:rsid w:val="00C46EA0"/>
    <w:rsid w:val="00C52BEE"/>
    <w:rsid w:val="00C535CC"/>
    <w:rsid w:val="00C629F4"/>
    <w:rsid w:val="00C80D31"/>
    <w:rsid w:val="00C82761"/>
    <w:rsid w:val="00C831D9"/>
    <w:rsid w:val="00C91310"/>
    <w:rsid w:val="00CB0AAC"/>
    <w:rsid w:val="00CB2A33"/>
    <w:rsid w:val="00CB748B"/>
    <w:rsid w:val="00CC467C"/>
    <w:rsid w:val="00CC6946"/>
    <w:rsid w:val="00CF0A0C"/>
    <w:rsid w:val="00CF1ED2"/>
    <w:rsid w:val="00CF43C7"/>
    <w:rsid w:val="00D07A10"/>
    <w:rsid w:val="00D119B4"/>
    <w:rsid w:val="00D2527F"/>
    <w:rsid w:val="00D30640"/>
    <w:rsid w:val="00D44352"/>
    <w:rsid w:val="00D76798"/>
    <w:rsid w:val="00D80CC9"/>
    <w:rsid w:val="00D84BEA"/>
    <w:rsid w:val="00D87C95"/>
    <w:rsid w:val="00D92E01"/>
    <w:rsid w:val="00D974B0"/>
    <w:rsid w:val="00DC0659"/>
    <w:rsid w:val="00DD5279"/>
    <w:rsid w:val="00DE16ED"/>
    <w:rsid w:val="00DE271A"/>
    <w:rsid w:val="00DE3B75"/>
    <w:rsid w:val="00DF3CDB"/>
    <w:rsid w:val="00DF4DA5"/>
    <w:rsid w:val="00E000F3"/>
    <w:rsid w:val="00E14F3A"/>
    <w:rsid w:val="00E32AC2"/>
    <w:rsid w:val="00E34B1A"/>
    <w:rsid w:val="00E443F1"/>
    <w:rsid w:val="00E50F3E"/>
    <w:rsid w:val="00E61624"/>
    <w:rsid w:val="00E70848"/>
    <w:rsid w:val="00E82BBF"/>
    <w:rsid w:val="00E8789B"/>
    <w:rsid w:val="00EC1FCF"/>
    <w:rsid w:val="00EC23BB"/>
    <w:rsid w:val="00EC42B5"/>
    <w:rsid w:val="00EF2F6D"/>
    <w:rsid w:val="00F01FC0"/>
    <w:rsid w:val="00F1736B"/>
    <w:rsid w:val="00F22CCC"/>
    <w:rsid w:val="00F30870"/>
    <w:rsid w:val="00F35A75"/>
    <w:rsid w:val="00F75E47"/>
    <w:rsid w:val="00F850CA"/>
    <w:rsid w:val="00F86D28"/>
    <w:rsid w:val="00F91A90"/>
    <w:rsid w:val="00F97A56"/>
    <w:rsid w:val="00FA53B6"/>
    <w:rsid w:val="00FB70E6"/>
    <w:rsid w:val="00FC149F"/>
    <w:rsid w:val="00FC2338"/>
    <w:rsid w:val="00FD7300"/>
    <w:rsid w:val="00FE5C7E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C141"/>
  <w14:defaultImageDpi w14:val="32767"/>
  <w15:chartTrackingRefBased/>
  <w15:docId w15:val="{EF31C1DD-847F-2944-87B5-F6C3617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4608"/>
    <w:pPr>
      <w:spacing w:after="160" w:line="259" w:lineRule="auto"/>
      <w:ind w:left="567"/>
      <w:jc w:val="both"/>
    </w:pPr>
    <w:rPr>
      <w:rFonts w:ascii="Verdana" w:hAnsi="Verdana"/>
      <w:sz w:val="18"/>
      <w:szCs w:val="22"/>
    </w:rPr>
  </w:style>
  <w:style w:type="paragraph" w:styleId="Titre4">
    <w:name w:val="heading 4"/>
    <w:basedOn w:val="Normal"/>
    <w:link w:val="Titre4Car"/>
    <w:uiPriority w:val="9"/>
    <w:qFormat/>
    <w:rsid w:val="00CB0AAC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RU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  <w:rPr>
      <w:rFonts w:ascii="Verdana" w:hAnsi="Verdana"/>
      <w:sz w:val="18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  <w:rPr>
      <w:rFonts w:ascii="Verdana" w:hAnsi="Verdana"/>
      <w:sz w:val="18"/>
      <w:szCs w:val="22"/>
    </w:rPr>
  </w:style>
  <w:style w:type="paragraph" w:customStyle="1" w:styleId="Titre1FicheCAER">
    <w:name w:val="Titre 1 Fiche CAER"/>
    <w:basedOn w:val="Normal"/>
    <w:next w:val="Normal"/>
    <w:link w:val="Titre1FicheCAERCar"/>
    <w:autoRedefine/>
    <w:qFormat/>
    <w:rsid w:val="00B54608"/>
    <w:pPr>
      <w:tabs>
        <w:tab w:val="left" w:pos="3105"/>
      </w:tabs>
      <w:spacing w:before="240"/>
      <w:ind w:left="1134"/>
    </w:pPr>
    <w:rPr>
      <w:rFonts w:cs="Times New Roman (Corps CS)"/>
      <w:b/>
      <w:color w:val="000000" w:themeColor="text1"/>
      <w:sz w:val="22"/>
    </w:rPr>
  </w:style>
  <w:style w:type="paragraph" w:customStyle="1" w:styleId="Style2FicheCAER">
    <w:name w:val="Style2 Fiche CAER"/>
    <w:basedOn w:val="Normal"/>
    <w:next w:val="Normal"/>
    <w:link w:val="Style2FicheCAERCar"/>
    <w:autoRedefine/>
    <w:qFormat/>
    <w:rsid w:val="00B54608"/>
    <w:pPr>
      <w:tabs>
        <w:tab w:val="left" w:pos="3105"/>
      </w:tabs>
      <w:adjustRightInd w:val="0"/>
      <w:spacing w:after="0"/>
      <w:ind w:left="357"/>
    </w:pPr>
    <w:rPr>
      <w:color w:val="000000" w:themeColor="text1"/>
      <w:sz w:val="20"/>
    </w:rPr>
  </w:style>
  <w:style w:type="character" w:customStyle="1" w:styleId="Titre1FicheCAERCar">
    <w:name w:val="Titre 1 Fiche CAER Car"/>
    <w:basedOn w:val="Policepardfaut"/>
    <w:link w:val="Titre1FicheCAER"/>
    <w:rsid w:val="00B54608"/>
    <w:rPr>
      <w:rFonts w:ascii="Verdana" w:hAnsi="Verdana" w:cs="Times New Roman (Corps CS)"/>
      <w:b/>
      <w:color w:val="000000" w:themeColor="text1"/>
      <w:sz w:val="22"/>
      <w:szCs w:val="22"/>
    </w:rPr>
  </w:style>
  <w:style w:type="character" w:customStyle="1" w:styleId="Style2FicheCAERCar">
    <w:name w:val="Style2 Fiche CAER Car"/>
    <w:basedOn w:val="Policepardfaut"/>
    <w:link w:val="Style2FicheCAER"/>
    <w:rsid w:val="00B54608"/>
    <w:rPr>
      <w:rFonts w:ascii="Verdana" w:hAnsi="Verdana"/>
      <w:color w:val="000000" w:themeColor="text1"/>
      <w:sz w:val="20"/>
      <w:szCs w:val="22"/>
    </w:rPr>
  </w:style>
  <w:style w:type="paragraph" w:customStyle="1" w:styleId="NOM">
    <w:name w:val="NOM"/>
    <w:basedOn w:val="Normal"/>
    <w:qFormat/>
    <w:rsid w:val="00B54608"/>
    <w:pPr>
      <w:jc w:val="right"/>
    </w:pPr>
    <w:rPr>
      <w:color w:val="2F5496" w:themeColor="accent1" w:themeShade="BF"/>
      <w:sz w:val="40"/>
    </w:rPr>
  </w:style>
  <w:style w:type="character" w:styleId="Numrodepage">
    <w:name w:val="page number"/>
    <w:basedOn w:val="Policepardfaut"/>
    <w:uiPriority w:val="99"/>
    <w:semiHidden/>
    <w:unhideWhenUsed/>
    <w:rsid w:val="00B54608"/>
  </w:style>
  <w:style w:type="character" w:styleId="Lienhypertexte">
    <w:name w:val="Hyperlink"/>
    <w:basedOn w:val="Policepardfaut"/>
    <w:uiPriority w:val="99"/>
    <w:unhideWhenUsed/>
    <w:rsid w:val="00E708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A8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fr-RU" w:eastAsia="fr-FR"/>
    </w:rPr>
  </w:style>
  <w:style w:type="character" w:styleId="lev">
    <w:name w:val="Strong"/>
    <w:uiPriority w:val="22"/>
    <w:qFormat/>
    <w:rsid w:val="00453178"/>
    <w:rPr>
      <w:b/>
      <w:bCs/>
    </w:rPr>
  </w:style>
  <w:style w:type="character" w:styleId="Accentuation">
    <w:name w:val="Emphasis"/>
    <w:uiPriority w:val="20"/>
    <w:qFormat/>
    <w:rsid w:val="00453178"/>
    <w:rPr>
      <w:i/>
      <w:iCs/>
    </w:rPr>
  </w:style>
  <w:style w:type="character" w:customStyle="1" w:styleId="hps">
    <w:name w:val="hps"/>
    <w:rsid w:val="00453178"/>
  </w:style>
  <w:style w:type="numbering" w:customStyle="1" w:styleId="Listeactuelle1">
    <w:name w:val="Liste actuelle1"/>
    <w:uiPriority w:val="99"/>
    <w:rsid w:val="00703B99"/>
    <w:pPr>
      <w:numPr>
        <w:numId w:val="2"/>
      </w:numPr>
    </w:pPr>
  </w:style>
  <w:style w:type="character" w:customStyle="1" w:styleId="detaillabeltext">
    <w:name w:val="detaillabeltext"/>
    <w:rsid w:val="00F75E47"/>
  </w:style>
  <w:style w:type="character" w:customStyle="1" w:styleId="Titre4Car">
    <w:name w:val="Titre 4 Car"/>
    <w:basedOn w:val="Policepardfaut"/>
    <w:link w:val="Titre4"/>
    <w:uiPriority w:val="9"/>
    <w:rsid w:val="00CB0AAC"/>
    <w:rPr>
      <w:rFonts w:ascii="Times New Roman" w:eastAsia="Times New Roman" w:hAnsi="Times New Roman" w:cs="Times New Roman"/>
      <w:b/>
      <w:bCs/>
      <w:lang w:val="fr-RU" w:eastAsia="fr-FR"/>
    </w:rPr>
  </w:style>
  <w:style w:type="character" w:customStyle="1" w:styleId="style661">
    <w:name w:val="style661"/>
    <w:basedOn w:val="Policepardfaut"/>
    <w:rsid w:val="00817815"/>
  </w:style>
  <w:style w:type="character" w:customStyle="1" w:styleId="style56">
    <w:name w:val="style56"/>
    <w:basedOn w:val="Policepardfaut"/>
    <w:rsid w:val="00817815"/>
  </w:style>
  <w:style w:type="character" w:customStyle="1" w:styleId="lettrine">
    <w:name w:val="lettrine"/>
    <w:basedOn w:val="Policepardfaut"/>
    <w:rsid w:val="008E3685"/>
  </w:style>
  <w:style w:type="character" w:customStyle="1" w:styleId="En-tte1">
    <w:name w:val="En-tête1"/>
    <w:rsid w:val="008E3685"/>
  </w:style>
  <w:style w:type="paragraph" w:customStyle="1" w:styleId="text">
    <w:name w:val="text"/>
    <w:basedOn w:val="Normal"/>
    <w:rsid w:val="008E368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fr-RU" w:eastAsia="fr-FR"/>
    </w:rPr>
  </w:style>
  <w:style w:type="paragraph" w:customStyle="1" w:styleId="p1">
    <w:name w:val="p1"/>
    <w:basedOn w:val="Normal"/>
    <w:rsid w:val="00244919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color w:val="000000"/>
      <w:szCs w:val="18"/>
      <w:lang w:val="fr-RU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hse.ru/view/3241051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1930</Words>
  <Characters>10621</Characters>
  <Application>Microsoft Office Word</Application>
  <DocSecurity>0</DocSecurity>
  <Lines>88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Weber</dc:creator>
  <cp:keywords/>
  <dc:description/>
  <cp:lastModifiedBy>Christophe Desceliers</cp:lastModifiedBy>
  <cp:revision>36</cp:revision>
  <dcterms:created xsi:type="dcterms:W3CDTF">2026-04-10T10:51:00Z</dcterms:created>
  <dcterms:modified xsi:type="dcterms:W3CDTF">2026-04-10T12:44:00Z</dcterms:modified>
</cp:coreProperties>
</file>